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5B7" w:rsidRPr="008E75B7" w:rsidRDefault="008E75B7" w:rsidP="008E75B7">
      <w:pPr>
        <w:jc w:val="center"/>
        <w:rPr>
          <w:rFonts w:ascii="Verdana" w:hAnsi="Verdana"/>
          <w:b/>
          <w:sz w:val="20"/>
          <w:szCs w:val="20"/>
        </w:rPr>
      </w:pPr>
      <w:r w:rsidRPr="008E75B7">
        <w:rPr>
          <w:rFonts w:ascii="Verdana" w:hAnsi="Verdana"/>
          <w:b/>
          <w:sz w:val="20"/>
          <w:szCs w:val="20"/>
        </w:rPr>
        <w:t>DECRETO JUDICIÁRIO Nº 44, DE 27 DE JANEIRO DE 2011.</w:t>
      </w:r>
    </w:p>
    <w:p w:rsidR="008E75B7" w:rsidRPr="008E75B7" w:rsidRDefault="008E75B7" w:rsidP="008E75B7">
      <w:pPr>
        <w:jc w:val="both"/>
        <w:rPr>
          <w:rFonts w:ascii="Verdana" w:hAnsi="Verdana"/>
          <w:sz w:val="20"/>
          <w:szCs w:val="20"/>
        </w:rPr>
      </w:pPr>
      <w:r w:rsidRPr="008E75B7">
        <w:rPr>
          <w:rFonts w:ascii="Verdana" w:hAnsi="Verdana"/>
          <w:sz w:val="20"/>
          <w:szCs w:val="20"/>
        </w:rPr>
        <w:t>Dispõe sobre o expediente forense no período de carnaval.</w:t>
      </w:r>
    </w:p>
    <w:p w:rsidR="008E75B7" w:rsidRPr="008E75B7" w:rsidRDefault="008E75B7" w:rsidP="008E75B7">
      <w:pPr>
        <w:jc w:val="both"/>
        <w:rPr>
          <w:rFonts w:ascii="Verdana" w:hAnsi="Verdana"/>
          <w:sz w:val="20"/>
          <w:szCs w:val="20"/>
        </w:rPr>
      </w:pPr>
      <w:r w:rsidRPr="008E75B7">
        <w:rPr>
          <w:rFonts w:ascii="Verdana" w:hAnsi="Verdana"/>
          <w:sz w:val="20"/>
          <w:szCs w:val="20"/>
        </w:rPr>
        <w:t>DISPONIBILIZADO NO DIÁRIO DA JUSTIÇA ELETRÔNICO NO DIA 28 DE JANEIRO DE 2011.</w:t>
      </w:r>
      <w:bookmarkStart w:id="0" w:name="_GoBack"/>
      <w:bookmarkEnd w:id="0"/>
    </w:p>
    <w:p w:rsidR="008E75B7" w:rsidRPr="008E75B7" w:rsidRDefault="008E75B7" w:rsidP="008E75B7">
      <w:pPr>
        <w:jc w:val="both"/>
        <w:rPr>
          <w:rFonts w:ascii="Verdana" w:hAnsi="Verdana"/>
          <w:sz w:val="20"/>
          <w:szCs w:val="20"/>
        </w:rPr>
      </w:pPr>
      <w:r w:rsidRPr="008E75B7">
        <w:rPr>
          <w:rFonts w:ascii="Verdana" w:hAnsi="Verdana"/>
          <w:sz w:val="20"/>
          <w:szCs w:val="20"/>
        </w:rPr>
        <w:t>A PRESIDENTE DO TRIBUNAL DE JUSTIÇA DO ESTADO DA BAHIA, no uso de suas atribuições,</w:t>
      </w:r>
    </w:p>
    <w:p w:rsidR="008E75B7" w:rsidRPr="008E75B7" w:rsidRDefault="008E75B7" w:rsidP="008E75B7">
      <w:pPr>
        <w:jc w:val="both"/>
        <w:rPr>
          <w:rFonts w:ascii="Verdana" w:hAnsi="Verdana"/>
          <w:sz w:val="20"/>
          <w:szCs w:val="20"/>
        </w:rPr>
      </w:pPr>
      <w:r w:rsidRPr="008E75B7">
        <w:rPr>
          <w:rFonts w:ascii="Verdana" w:hAnsi="Verdana"/>
          <w:sz w:val="20"/>
          <w:szCs w:val="20"/>
        </w:rPr>
        <w:t>RESOLVE</w:t>
      </w:r>
    </w:p>
    <w:p w:rsidR="008E75B7" w:rsidRPr="008E75B7" w:rsidRDefault="008E75B7" w:rsidP="008E75B7">
      <w:pPr>
        <w:jc w:val="both"/>
        <w:rPr>
          <w:rFonts w:ascii="Verdana" w:hAnsi="Verdana"/>
          <w:sz w:val="20"/>
          <w:szCs w:val="20"/>
        </w:rPr>
      </w:pPr>
      <w:r w:rsidRPr="008E75B7">
        <w:rPr>
          <w:rFonts w:ascii="Verdana" w:hAnsi="Verdana"/>
          <w:sz w:val="20"/>
          <w:szCs w:val="20"/>
        </w:rPr>
        <w:t>Art. 1º Suspender o expediente forense na Comarca da Capital e nas cidades em que se festeja o carnaval, nos dias 4, 7 e 9 de março do ano em curso.</w:t>
      </w:r>
    </w:p>
    <w:p w:rsidR="008E75B7" w:rsidRPr="008E75B7" w:rsidRDefault="008E75B7" w:rsidP="008E75B7">
      <w:pPr>
        <w:jc w:val="both"/>
        <w:rPr>
          <w:rFonts w:ascii="Verdana" w:hAnsi="Verdana"/>
          <w:sz w:val="20"/>
          <w:szCs w:val="20"/>
        </w:rPr>
      </w:pPr>
      <w:r w:rsidRPr="008E75B7">
        <w:rPr>
          <w:rFonts w:ascii="Verdana" w:hAnsi="Verdana"/>
          <w:sz w:val="20"/>
          <w:szCs w:val="20"/>
        </w:rPr>
        <w:t>Art. 2º Suspender o expediente no Núcleo de Atendimento Judiciário no dia 3 de março do corrente ano, em razão de sua proximidade com o circuito dos festejos carnavalescos.</w:t>
      </w:r>
    </w:p>
    <w:p w:rsidR="008E75B7" w:rsidRPr="008E75B7" w:rsidRDefault="008E75B7" w:rsidP="008E75B7">
      <w:pPr>
        <w:jc w:val="both"/>
        <w:rPr>
          <w:rFonts w:ascii="Verdana" w:hAnsi="Verdana"/>
          <w:sz w:val="20"/>
          <w:szCs w:val="20"/>
        </w:rPr>
      </w:pPr>
      <w:r w:rsidRPr="008E75B7">
        <w:rPr>
          <w:rFonts w:ascii="Verdana" w:hAnsi="Verdana"/>
          <w:sz w:val="20"/>
          <w:szCs w:val="20"/>
        </w:rPr>
        <w:t xml:space="preserve">Art. 3º O expediente nos Órgãos integrantes do Poder Judiciário do Estado da Bahia, no dia 9 de março, será cumprido por compensação, mediante acréscimo de </w:t>
      </w:r>
      <w:proofErr w:type="gramStart"/>
      <w:r w:rsidRPr="008E75B7">
        <w:rPr>
          <w:rFonts w:ascii="Verdana" w:hAnsi="Verdana"/>
          <w:sz w:val="20"/>
          <w:szCs w:val="20"/>
        </w:rPr>
        <w:t>1</w:t>
      </w:r>
      <w:proofErr w:type="gramEnd"/>
      <w:r w:rsidRPr="008E75B7">
        <w:rPr>
          <w:rFonts w:ascii="Verdana" w:hAnsi="Verdana"/>
          <w:sz w:val="20"/>
          <w:szCs w:val="20"/>
        </w:rPr>
        <w:t xml:space="preserve"> (uma) hora na jornada de trabalho nos dias úteis que antecederem à data citada.</w:t>
      </w:r>
    </w:p>
    <w:p w:rsidR="008E75B7" w:rsidRPr="008E75B7" w:rsidRDefault="008E75B7" w:rsidP="008E75B7">
      <w:pPr>
        <w:jc w:val="both"/>
        <w:rPr>
          <w:rFonts w:ascii="Verdana" w:hAnsi="Verdana"/>
          <w:sz w:val="20"/>
          <w:szCs w:val="20"/>
        </w:rPr>
      </w:pPr>
      <w:r w:rsidRPr="008E75B7">
        <w:rPr>
          <w:rFonts w:ascii="Verdana" w:hAnsi="Verdana"/>
          <w:sz w:val="20"/>
          <w:szCs w:val="20"/>
        </w:rPr>
        <w:t>Art. 4º As disposições constantes deste Decreto não se aplicam ao Plantão Judiciário, Plantão de 2º Grau, Cartório de Registro Civil das Pessoas Naturais dos Subdistritos da Capital, Serviço de Atendimento Judiciário – SAJ e Juizado da Infância e da Juventude.</w:t>
      </w:r>
    </w:p>
    <w:p w:rsidR="008E75B7" w:rsidRPr="008E75B7" w:rsidRDefault="008E75B7" w:rsidP="008E75B7">
      <w:pPr>
        <w:jc w:val="both"/>
        <w:rPr>
          <w:rFonts w:ascii="Verdana" w:hAnsi="Verdana"/>
          <w:sz w:val="20"/>
          <w:szCs w:val="20"/>
        </w:rPr>
      </w:pPr>
      <w:r w:rsidRPr="008E75B7">
        <w:rPr>
          <w:rFonts w:ascii="Verdana" w:hAnsi="Verdana"/>
          <w:sz w:val="20"/>
          <w:szCs w:val="20"/>
        </w:rPr>
        <w:t>Art. 5º As unidades de Serviço de Atendimento Judiciário – SAJ devem observar o expediente dos postos de Serviços de Atendimento ao Cidadão-SAC.</w:t>
      </w:r>
    </w:p>
    <w:p w:rsidR="008E75B7" w:rsidRPr="008E75B7" w:rsidRDefault="008E75B7" w:rsidP="008E75B7">
      <w:pPr>
        <w:jc w:val="both"/>
        <w:rPr>
          <w:rFonts w:ascii="Verdana" w:hAnsi="Verdana"/>
          <w:sz w:val="20"/>
          <w:szCs w:val="20"/>
        </w:rPr>
      </w:pPr>
      <w:r w:rsidRPr="008E75B7">
        <w:rPr>
          <w:rFonts w:ascii="Verdana" w:hAnsi="Verdana"/>
          <w:sz w:val="20"/>
          <w:szCs w:val="20"/>
        </w:rPr>
        <w:t>GABINETE DA PRESIDÊNCIA DO TRIBUNAL DE JUSTIÇA DO ESTADO DA BAHIA, em 27 de janeiro de 2011.</w:t>
      </w:r>
    </w:p>
    <w:p w:rsidR="008E75B7" w:rsidRPr="008E75B7" w:rsidRDefault="008E75B7" w:rsidP="008E75B7">
      <w:pPr>
        <w:jc w:val="both"/>
        <w:rPr>
          <w:rFonts w:ascii="Verdana" w:hAnsi="Verdana"/>
          <w:sz w:val="20"/>
          <w:szCs w:val="20"/>
        </w:rPr>
      </w:pPr>
      <w:r w:rsidRPr="008E75B7">
        <w:rPr>
          <w:rFonts w:ascii="Verdana" w:hAnsi="Verdana"/>
          <w:sz w:val="20"/>
          <w:szCs w:val="20"/>
        </w:rPr>
        <w:t>Desª. TELMA BRITTO</w:t>
      </w:r>
    </w:p>
    <w:p w:rsidR="008E75B7" w:rsidRPr="008E75B7" w:rsidRDefault="008E75B7" w:rsidP="008E75B7">
      <w:pPr>
        <w:jc w:val="both"/>
        <w:rPr>
          <w:rFonts w:ascii="Verdana" w:hAnsi="Verdana"/>
          <w:sz w:val="20"/>
          <w:szCs w:val="20"/>
        </w:rPr>
      </w:pPr>
      <w:r w:rsidRPr="008E75B7">
        <w:rPr>
          <w:rFonts w:ascii="Verdana" w:hAnsi="Verdana"/>
          <w:sz w:val="20"/>
          <w:szCs w:val="20"/>
        </w:rPr>
        <w:t>Presidente</w:t>
      </w:r>
    </w:p>
    <w:p w:rsidR="008E75B7" w:rsidRPr="008E75B7" w:rsidRDefault="008E75B7" w:rsidP="008E75B7">
      <w:pPr>
        <w:jc w:val="both"/>
        <w:rPr>
          <w:rFonts w:ascii="Verdana" w:hAnsi="Verdana"/>
          <w:sz w:val="20"/>
          <w:szCs w:val="20"/>
        </w:rPr>
      </w:pPr>
    </w:p>
    <w:p w:rsidR="00D65A2F" w:rsidRPr="008E75B7" w:rsidRDefault="00D65A2F" w:rsidP="008E75B7">
      <w:pPr>
        <w:jc w:val="both"/>
        <w:rPr>
          <w:rFonts w:ascii="Verdana" w:hAnsi="Verdana"/>
          <w:sz w:val="20"/>
          <w:szCs w:val="20"/>
        </w:rPr>
      </w:pPr>
    </w:p>
    <w:sectPr w:rsidR="00D65A2F" w:rsidRPr="008E75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B7"/>
    <w:rsid w:val="008E75B7"/>
    <w:rsid w:val="00D6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mig-25</dc:creator>
  <cp:lastModifiedBy>mig-25</cp:lastModifiedBy>
  <cp:revision>1</cp:revision>
  <dcterms:created xsi:type="dcterms:W3CDTF">2011-03-01T14:14:00Z</dcterms:created>
  <dcterms:modified xsi:type="dcterms:W3CDTF">2011-03-01T14:15:00Z</dcterms:modified>
</cp:coreProperties>
</file>