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  <w:shd w:val="clear" w:color="auto" w:fill="FFFFFF"/>
        </w:rPr>
        <w:t>SENTENÇA</w:t>
      </w: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Dispensado o relatório, nos moldes do Art. 38 da Lei 9.099/95, passo a decidir.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Inexistem preliminares a serem </w:t>
      </w:r>
      <w:proofErr w:type="gramStart"/>
      <w:r w:rsidRPr="00716C26">
        <w:rPr>
          <w:rFonts w:ascii="Verdana" w:hAnsi="Verdana"/>
          <w:sz w:val="20"/>
          <w:szCs w:val="20"/>
          <w:shd w:val="clear" w:color="auto" w:fill="FFFFFF"/>
        </w:rPr>
        <w:t>apreciadas, razão</w:t>
      </w:r>
      <w:proofErr w:type="gram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pela qual passo ao exame do mérito.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A relação jurídica estabelecida entre as partes é de consumo, visto que a parte requerida é fornecedora de serviços, cuja destinatária final é a requerente (</w:t>
      </w:r>
      <w:proofErr w:type="spellStart"/>
      <w:r w:rsidRPr="00716C26">
        <w:rPr>
          <w:rFonts w:ascii="Verdana" w:hAnsi="Verdana"/>
          <w:sz w:val="20"/>
          <w:szCs w:val="20"/>
          <w:shd w:val="clear" w:color="auto" w:fill="FFFFFF"/>
        </w:rPr>
        <w:t>Arts</w:t>
      </w:r>
      <w:proofErr w:type="spellEnd"/>
      <w:r w:rsidRPr="00716C26">
        <w:rPr>
          <w:rFonts w:ascii="Verdana" w:hAnsi="Verdana"/>
          <w:sz w:val="20"/>
          <w:szCs w:val="20"/>
          <w:shd w:val="clear" w:color="auto" w:fill="FFFFFF"/>
        </w:rPr>
        <w:t>. 2º e 3º do Código de Defesa do Consumidor).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Visando a proteção do consumidor, o Código de Defesa do Consumidor instituiu sistema jurídico próprio, </w:t>
      </w:r>
      <w:proofErr w:type="spellStart"/>
      <w:r w:rsidRPr="00716C26">
        <w:rPr>
          <w:rFonts w:ascii="Verdana" w:hAnsi="Verdana"/>
          <w:sz w:val="20"/>
          <w:szCs w:val="20"/>
          <w:shd w:val="clear" w:color="auto" w:fill="FFFFFF"/>
        </w:rPr>
        <w:t>afastaa</w:t>
      </w:r>
      <w:proofErr w:type="spell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aplicação de normas que prejudiquem a defesa do hipossuficiente na relação consumerista. Assim, a jurisprudência pátria entende que, em se tratando de relação de consumo, não deve ser aplicado o Código Brasileiro de Aeronáutica ou qualquer outro estatuto legal que impeça a adequada reparação dos danos causados ao consumidor.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Na hipótese, a controvérsia reside na responsabilização da parte requerida, considerando a alegação de culpa exclusiva do consumidor em razão do atraso para o </w:t>
      </w:r>
      <w:proofErr w:type="spellStart"/>
      <w:r w:rsidRPr="00716C26">
        <w:rPr>
          <w:rFonts w:ascii="Verdana" w:hAnsi="Verdana"/>
          <w:sz w:val="20"/>
          <w:szCs w:val="20"/>
          <w:shd w:val="clear" w:color="auto" w:fill="FFFFFF"/>
        </w:rPr>
        <w:t>check</w:t>
      </w:r>
      <w:proofErr w:type="spell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in.</w:t>
      </w:r>
    </w:p>
    <w:p w:rsidR="00716C26" w:rsidRDefault="00716C26" w:rsidP="00716C26">
      <w:pPr>
        <w:spacing w:after="0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Da análise dos autos, vejo que razão assiste ao requerente.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Isso porque a parte demandada não comprovou minimamente que o motivo para negativa de embarque do consumidor no voo JJ3195 </w:t>
      </w:r>
      <w:proofErr w:type="gramStart"/>
      <w:r w:rsidRPr="00716C26">
        <w:rPr>
          <w:rFonts w:ascii="Verdana" w:hAnsi="Verdana"/>
          <w:sz w:val="20"/>
          <w:szCs w:val="20"/>
          <w:shd w:val="clear" w:color="auto" w:fill="FFFFFF"/>
        </w:rPr>
        <w:t>(Vitória-Rio de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Por outro lado, o consumidor demonstrou que em razão da recusa imotivada ao seu embarque no voo originalmente contratado, adquiriu novos bilhetes para embarque imediato, no mesmo voo, como demonstram os documentos de fls. 6/8.</w:t>
      </w:r>
      <w:proofErr w:type="gram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Assim, o consumidor logrou êxito em embarcar no mesmo voo. Logo, cai por terra a tese defensiva da ré de atraso para o </w:t>
      </w:r>
      <w:proofErr w:type="spellStart"/>
      <w:r w:rsidRPr="00716C26">
        <w:rPr>
          <w:rFonts w:ascii="Verdana" w:hAnsi="Verdana"/>
          <w:sz w:val="20"/>
          <w:szCs w:val="20"/>
          <w:shd w:val="clear" w:color="auto" w:fill="FFFFFF"/>
        </w:rPr>
        <w:t>check</w:t>
      </w:r>
      <w:proofErr w:type="spell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in.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716C26" w:rsidRDefault="00716C26" w:rsidP="00716C26">
      <w:pPr>
        <w:spacing w:after="0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Ante a ausência de justificativa válida para a recusa ao embarque, e, considerando que eventual suspeita de fraude na aquisição dos bilhetes, integra o risco da atividade da empresa, não tenho dúvidas quanto à falha na prestação dos serviços. Deve a requerida, portanto, reparar todos os danos decorrentes da sua conduta ilícita consistente no impedimento de embarque do consumidor, nos moldes em que regularmente contratado (art. 6º, inciso VI e art. 14, CDC).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716C26" w:rsidRDefault="00716C26" w:rsidP="00716C26">
      <w:pPr>
        <w:spacing w:after="0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Com relação ao dano patrimonial, o autor comprovou que apesar de estar de posse dos bilhetes para o treco Vitória-Rio de Janeiro (27/12/12) e Rio de Janeiro-Brasília (3/1/13), teve que adquirir novas passagens para não ver a sua viagem frustrada. Teve o gasto de R$ 407,52, conforme documento de fl. 8, quantia que lhe deve ser ressarcida.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Além dessa despesa, para a aquisição imediata dos bilhetes, o consumidor também teve </w:t>
      </w:r>
      <w:proofErr w:type="gramStart"/>
      <w:r w:rsidRPr="00716C26">
        <w:rPr>
          <w:rFonts w:ascii="Verdana" w:hAnsi="Verdana"/>
          <w:sz w:val="20"/>
          <w:szCs w:val="20"/>
          <w:shd w:val="clear" w:color="auto" w:fill="FFFFFF"/>
        </w:rPr>
        <w:t>debitados</w:t>
      </w:r>
      <w:proofErr w:type="gram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10.000 pontos do seu cartão TAM Fidelidade, os quais igualmente devem ser estornados ao referido cartão.</w:t>
      </w:r>
    </w:p>
    <w:p w:rsidR="00716C26" w:rsidRDefault="00716C26" w:rsidP="00716C26">
      <w:pPr>
        <w:spacing w:after="0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Passo a analisar o pedido de danos morais.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716C26" w:rsidRDefault="00716C26" w:rsidP="00716C26">
      <w:pPr>
        <w:spacing w:after="0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lastRenderedPageBreak/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O dano moral capaz de gerar reparação pecuniária é aquele que viola direito da personalidade, atingindo o sentimento de dignidade da vítima.</w:t>
      </w: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Na lição abalizada de SÉRGIO CAVALIERI FILHO, "dano moral é a lesão de bem integrante da personalidade, tal como a honra, a liberdade, a saúde, a integridade psicológica, causando dor, sofrimento, tristeza, vexame e humilhação à vítima" (in Programa de Responsabilidade Civil, 2ª Edição, Malheiros Editores, p. 78).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716C26" w:rsidRDefault="00716C26" w:rsidP="00716C26">
      <w:pPr>
        <w:spacing w:after="0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No caso em tela, os transtornos experimentados pelo consumidor escaparam à alçada de meros dissabores próprios do dia a dia. O requerente sofreu angústias que extrapolam a frustração cotidiana, pois diante da ausência de informação quanto aos motivos da recusa ao seu embarque por ocasião do </w:t>
      </w:r>
      <w:proofErr w:type="spellStart"/>
      <w:r w:rsidRPr="00716C26">
        <w:rPr>
          <w:rFonts w:ascii="Verdana" w:hAnsi="Verdana"/>
          <w:sz w:val="20"/>
          <w:szCs w:val="20"/>
          <w:shd w:val="clear" w:color="auto" w:fill="FFFFFF"/>
        </w:rPr>
        <w:t>check</w:t>
      </w:r>
      <w:proofErr w:type="spell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in, não teve opção, senão adquirir novos bilhetes para embarque para não ver a sua viagem há muito planejada frustrada.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716C26" w:rsidRDefault="00716C26" w:rsidP="00716C26">
      <w:pPr>
        <w:spacing w:after="0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Os dissabores são evidentes e independem de prova, sendo certo que o impedimento de embarque da forma com que contratado representa verdadeiro desrespeito à condição vulnerável de consumidor, o que legitima a indenização.</w:t>
      </w: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Assim, diz-se que o dano é in </w:t>
      </w:r>
      <w:proofErr w:type="spellStart"/>
      <w:r w:rsidRPr="00716C26">
        <w:rPr>
          <w:rFonts w:ascii="Verdana" w:hAnsi="Verdana"/>
          <w:sz w:val="20"/>
          <w:szCs w:val="20"/>
          <w:shd w:val="clear" w:color="auto" w:fill="FFFFFF"/>
        </w:rPr>
        <w:t>re</w:t>
      </w:r>
      <w:proofErr w:type="spell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716C26">
        <w:rPr>
          <w:rFonts w:ascii="Verdana" w:hAnsi="Verdana"/>
          <w:sz w:val="20"/>
          <w:szCs w:val="20"/>
          <w:shd w:val="clear" w:color="auto" w:fill="FFFFFF"/>
        </w:rPr>
        <w:t>ipsa</w:t>
      </w:r>
      <w:proofErr w:type="spellEnd"/>
      <w:r w:rsidRPr="00716C26">
        <w:rPr>
          <w:rFonts w:ascii="Verdana" w:hAnsi="Verdana"/>
          <w:sz w:val="20"/>
          <w:szCs w:val="20"/>
          <w:shd w:val="clear" w:color="auto" w:fill="FFFFFF"/>
        </w:rPr>
        <w:t>, ou seja, presumido, decorrente do ato ofensivo em si, dispensando-se comprovação do ferimento a direito da personalidade (Art. 5º, inciso X, da Constituição Federal).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Com relação ao valor indenizatório, anoto que a reparação por danos morais possui dupla finalidade: compensatório para a vítima e punitivo para o ofensor, como fator de desestímulo à prática de atos lesivos à personalidade de outrem. O quantum não pode ser demasiadamente elevado, mas, por outro lado, não deve ser diminuto a ponto de se tornar inexpressivo e inócuo.</w:t>
      </w:r>
    </w:p>
    <w:p w:rsidR="00716C26" w:rsidRDefault="00716C26" w:rsidP="00716C26">
      <w:pPr>
        <w:spacing w:after="0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Para uma precisa valoração da extensão do dano, impõe-se considerar que apesar de todos os transtornos e prejuízo material que ora é ressarcido, o consumidor conseguiu viajar no mesmo voo contratado originalmente, chegando ao seu destino programado no mesmo dia e horário. Por outro lado, não posso desconsiderar o extremo desrespeito da ré para com o consumidor, pois além de somente informar a recusa ao embarque quando da realização do </w:t>
      </w:r>
      <w:proofErr w:type="spellStart"/>
      <w:r w:rsidRPr="00716C26">
        <w:rPr>
          <w:rFonts w:ascii="Verdana" w:hAnsi="Verdana"/>
          <w:sz w:val="20"/>
          <w:szCs w:val="20"/>
          <w:shd w:val="clear" w:color="auto" w:fill="FFFFFF"/>
        </w:rPr>
        <w:t>check</w:t>
      </w:r>
      <w:proofErr w:type="spell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in, não se dignou a dar uma justificativa plausível ele. Todavia, prontamente viabilizou a compra de novos bilhetes para o mesmo voo. Somente após retornar de viagem e formalizar reclamações junto à empresa foi que teve a resposta de que houve uma "suspeita de fraude" e por isso foi impedido de embarcar.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Destarte, atenta às peculiaridades do caso concreto, bem como aos critérios de razoabilidade, proporcionalidade e vedação do enriquecimento ilícito, fixo o valor de R$ 3.000,00 a título de reparação pelos danos morais experimentados pelo requerente, observada a capacidade econômica das partes, a gravidade do fato e a extensão do dano.</w:t>
      </w:r>
    </w:p>
    <w:p w:rsidR="00716C26" w:rsidRDefault="00716C26" w:rsidP="00716C26">
      <w:pPr>
        <w:spacing w:after="0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Ante o exposto, julgo procedentes os pedidos. Condeno a requerida a pagar ao autor a quantia de R$ 407,52 (quatrocentos e sete reais e cinquenta e dois centavos), </w:t>
      </w:r>
      <w:proofErr w:type="gramStart"/>
      <w:r w:rsidRPr="00716C26">
        <w:rPr>
          <w:rFonts w:ascii="Verdana" w:hAnsi="Verdana"/>
          <w:sz w:val="20"/>
          <w:szCs w:val="20"/>
          <w:shd w:val="clear" w:color="auto" w:fill="FFFFFF"/>
        </w:rPr>
        <w:t>à</w:t>
      </w:r>
      <w:proofErr w:type="gram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guisa de danos patrimoniais, acrescida de juros de 1% ao mês e correção monetária a contar da citação. Condeno a requerida na obrigação de estornar 10.000 pontos ao cartão do programa TAM FIDELIDADE em nome de </w:t>
      </w:r>
      <w:r w:rsidRPr="00716C26">
        <w:rPr>
          <w:rFonts w:ascii="Verdana" w:hAnsi="Verdana"/>
          <w:sz w:val="20"/>
          <w:szCs w:val="20"/>
          <w:shd w:val="clear" w:color="auto" w:fill="FFFFFF"/>
        </w:rPr>
        <w:lastRenderedPageBreak/>
        <w:t>Guilherme Figueiredo, no prazo de dez dias, sob pena de multa de R$ 50,00 (cinquenta reais), até o limite d</w:t>
      </w:r>
      <w:bookmarkStart w:id="0" w:name="_GoBack"/>
      <w:bookmarkEnd w:id="0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e 300,00 (trezentos reais), sem prejuízo da conversão da obrigação em perdas e danos </w:t>
      </w:r>
      <w:proofErr w:type="gramStart"/>
      <w:r w:rsidRPr="00716C26">
        <w:rPr>
          <w:rFonts w:ascii="Verdana" w:hAnsi="Verdana"/>
          <w:sz w:val="20"/>
          <w:szCs w:val="20"/>
          <w:shd w:val="clear" w:color="auto" w:fill="FFFFFF"/>
        </w:rPr>
        <w:t>desde já fixadas</w:t>
      </w:r>
      <w:proofErr w:type="gram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em R$ 300,00 (trezentos reais). Por fim, condeno a requerida ao pagamento da quantia de R$ 3.000,00 (três mil reais) ao autor, a título de reparação pelos danos extrapatrimoniais, valor a ser acrescido de juros de 1% ao mês e correção monetária pelo INPC a partir da publicação da sentença. Resolvo o mérito, a teor do Art. 269, inciso I, do Código de Processo Civil.</w:t>
      </w:r>
      <w:r w:rsidRPr="00716C2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Incabível a condenação em </w:t>
      </w:r>
      <w:proofErr w:type="gramStart"/>
      <w:r w:rsidRPr="00716C26">
        <w:rPr>
          <w:rFonts w:ascii="Verdana" w:hAnsi="Verdana"/>
          <w:sz w:val="20"/>
          <w:szCs w:val="20"/>
          <w:shd w:val="clear" w:color="auto" w:fill="FFFFFF"/>
        </w:rPr>
        <w:t>custas processuais e honorários advocatícios</w:t>
      </w:r>
      <w:proofErr w:type="gramEnd"/>
      <w:r w:rsidRPr="00716C26">
        <w:rPr>
          <w:rFonts w:ascii="Verdana" w:hAnsi="Verdana"/>
          <w:sz w:val="20"/>
          <w:szCs w:val="20"/>
          <w:shd w:val="clear" w:color="auto" w:fill="FFFFFF"/>
        </w:rPr>
        <w:t>, conforme determinação do Art. 55, caput, da Lei 9.099/95.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Após o trânsito em julgado, a parte requerida terá o prazo de 15 (quinze) dias para cumprir a condenação de pagar quantia certa, independentemente de intimação, </w:t>
      </w:r>
      <w:proofErr w:type="gramStart"/>
      <w:r w:rsidRPr="00716C26">
        <w:rPr>
          <w:rFonts w:ascii="Verdana" w:hAnsi="Verdana"/>
          <w:sz w:val="20"/>
          <w:szCs w:val="20"/>
          <w:shd w:val="clear" w:color="auto" w:fill="FFFFFF"/>
        </w:rPr>
        <w:t>sob pena</w:t>
      </w:r>
      <w:proofErr w:type="gramEnd"/>
      <w:r w:rsidRPr="00716C26">
        <w:rPr>
          <w:rFonts w:ascii="Verdana" w:hAnsi="Verdana"/>
          <w:sz w:val="20"/>
          <w:szCs w:val="20"/>
          <w:shd w:val="clear" w:color="auto" w:fill="FFFFFF"/>
        </w:rPr>
        <w:t xml:space="preserve"> de incidência de multa de 10% (dez por cento), nos termos do Art. 475-J, do Código de Processo Civil e do Enunciado n. 105 o Fórum Nacional dos Juizados Especiais.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Sentença registrada nesta data. Publique-se. Intimem-se.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Brasília - DF, 25 de junho de 2013.</w:t>
      </w:r>
    </w:p>
    <w:p w:rsidR="00716C26" w:rsidRDefault="00716C26" w:rsidP="00716C26">
      <w:pPr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Renata Alves de Barcelos Crispim da Silva</w:t>
      </w:r>
    </w:p>
    <w:p w:rsidR="0025180F" w:rsidRPr="00716C26" w:rsidRDefault="00716C26" w:rsidP="00716C26">
      <w:pPr>
        <w:spacing w:after="0"/>
        <w:jc w:val="both"/>
        <w:rPr>
          <w:sz w:val="20"/>
          <w:szCs w:val="20"/>
        </w:rPr>
      </w:pPr>
      <w:r w:rsidRPr="00716C26">
        <w:rPr>
          <w:rFonts w:ascii="Verdana" w:hAnsi="Verdana"/>
          <w:sz w:val="20"/>
          <w:szCs w:val="20"/>
        </w:rPr>
        <w:br/>
      </w:r>
      <w:r w:rsidRPr="00716C26">
        <w:rPr>
          <w:rFonts w:ascii="Verdana" w:hAnsi="Verdana"/>
          <w:sz w:val="20"/>
          <w:szCs w:val="20"/>
          <w:shd w:val="clear" w:color="auto" w:fill="FFFFFF"/>
        </w:rPr>
        <w:t>Juíza de Direito Substituta</w:t>
      </w:r>
    </w:p>
    <w:sectPr w:rsidR="0025180F" w:rsidRPr="00716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26"/>
    <w:rsid w:val="0025180F"/>
    <w:rsid w:val="0071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6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2013-07-15T12:42:00Z</dcterms:created>
  <dcterms:modified xsi:type="dcterms:W3CDTF">2013-07-15T12:43:00Z</dcterms:modified>
</cp:coreProperties>
</file>