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A5" w:rsidRPr="00F67BA5" w:rsidRDefault="00F67BA5" w:rsidP="00F67BA5">
      <w:pPr>
        <w:spacing w:after="0" w:line="240" w:lineRule="auto"/>
        <w:rPr>
          <w:rFonts w:ascii="Times New Roman" w:eastAsia="Times New Roman" w:hAnsi="Times New Roman" w:cs="Times New Roman"/>
          <w:color w:val="000000"/>
          <w:sz w:val="27"/>
          <w:szCs w:val="27"/>
          <w:lang w:eastAsia="pt-BR"/>
        </w:rPr>
      </w:pPr>
      <w:r w:rsidRPr="00F67BA5">
        <w:rPr>
          <w:rFonts w:ascii="Calibri" w:eastAsia="Times New Roman" w:hAnsi="Calibri" w:cs="Times New Roman"/>
          <w:b/>
          <w:bCs/>
          <w:caps/>
          <w:color w:val="000000"/>
          <w:sz w:val="24"/>
          <w:szCs w:val="24"/>
          <w:lang w:eastAsia="pt-BR"/>
        </w:rPr>
        <w:t>PEDIDO DE PROVIDÊNCIAS - CONSELHEIRO  0006153-25.2013.2.00.0000</w:t>
      </w:r>
    </w:p>
    <w:p w:rsidR="00F67BA5" w:rsidRPr="00F67BA5" w:rsidRDefault="00F67BA5" w:rsidP="00F67BA5">
      <w:pPr>
        <w:spacing w:before="100" w:beforeAutospacing="1" w:after="100" w:afterAutospacing="1" w:line="240" w:lineRule="auto"/>
        <w:rPr>
          <w:rFonts w:ascii="Calibri" w:eastAsia="Times New Roman" w:hAnsi="Calibri" w:cs="Times New Roman"/>
          <w:color w:val="000000"/>
          <w:sz w:val="24"/>
          <w:szCs w:val="24"/>
          <w:lang w:eastAsia="pt-BR"/>
        </w:rPr>
      </w:pPr>
      <w:r w:rsidRPr="00F67BA5">
        <w:rPr>
          <w:rFonts w:ascii="Calibri" w:eastAsia="Times New Roman" w:hAnsi="Calibri" w:cs="Times New Roman"/>
          <w:b/>
          <w:bCs/>
          <w:color w:val="000000"/>
          <w:sz w:val="24"/>
          <w:szCs w:val="24"/>
          <w:lang w:eastAsia="pt-BR"/>
        </w:rPr>
        <w:t>Requerente:</w:t>
      </w:r>
      <w:r w:rsidRPr="00F67BA5">
        <w:rPr>
          <w:rFonts w:ascii="Calibri" w:eastAsia="Times New Roman" w:hAnsi="Calibri" w:cs="Times New Roman"/>
          <w:color w:val="000000"/>
          <w:sz w:val="24"/>
          <w:szCs w:val="24"/>
          <w:lang w:eastAsia="pt-BR"/>
        </w:rPr>
        <w:t> Marcos Alves Pintar</w:t>
      </w:r>
      <w:r w:rsidRPr="00F67BA5">
        <w:rPr>
          <w:rFonts w:ascii="Calibri" w:eastAsia="Times New Roman" w:hAnsi="Calibri" w:cs="Times New Roman"/>
          <w:color w:val="000000"/>
          <w:sz w:val="24"/>
          <w:szCs w:val="24"/>
          <w:lang w:eastAsia="pt-BR"/>
        </w:rPr>
        <w:br/>
      </w:r>
      <w:r w:rsidRPr="00F67BA5">
        <w:rPr>
          <w:rFonts w:ascii="Calibri" w:eastAsia="Times New Roman" w:hAnsi="Calibri" w:cs="Times New Roman"/>
          <w:b/>
          <w:bCs/>
          <w:color w:val="000000"/>
          <w:sz w:val="24"/>
          <w:szCs w:val="24"/>
          <w:lang w:eastAsia="pt-BR"/>
        </w:rPr>
        <w:t>Requerido:</w:t>
      </w:r>
      <w:r w:rsidRPr="00F67BA5">
        <w:rPr>
          <w:rFonts w:ascii="Calibri" w:eastAsia="Times New Roman" w:hAnsi="Calibri" w:cs="Times New Roman"/>
          <w:color w:val="000000"/>
          <w:sz w:val="24"/>
          <w:szCs w:val="24"/>
          <w:lang w:eastAsia="pt-BR"/>
        </w:rPr>
        <w:t> Tribunal de Justiça do Estado de São Paulo</w:t>
      </w:r>
      <w:r w:rsidRPr="00F67BA5">
        <w:rPr>
          <w:rFonts w:ascii="Calibri" w:eastAsia="Times New Roman" w:hAnsi="Calibri" w:cs="Times New Roman"/>
          <w:color w:val="000000"/>
          <w:sz w:val="24"/>
          <w:szCs w:val="24"/>
          <w:lang w:eastAsia="pt-BR"/>
        </w:rPr>
        <w:br/>
        <w:t xml:space="preserve">                        Ivan Ricardo </w:t>
      </w:r>
      <w:proofErr w:type="spellStart"/>
      <w:r w:rsidRPr="00F67BA5">
        <w:rPr>
          <w:rFonts w:ascii="Calibri" w:eastAsia="Times New Roman" w:hAnsi="Calibri" w:cs="Times New Roman"/>
          <w:color w:val="000000"/>
          <w:sz w:val="24"/>
          <w:szCs w:val="24"/>
          <w:lang w:eastAsia="pt-BR"/>
        </w:rPr>
        <w:t>Garisio</w:t>
      </w:r>
      <w:proofErr w:type="spellEnd"/>
      <w:r w:rsidRPr="00F67BA5">
        <w:rPr>
          <w:rFonts w:ascii="Calibri" w:eastAsia="Times New Roman" w:hAnsi="Calibri" w:cs="Times New Roman"/>
          <w:color w:val="000000"/>
          <w:sz w:val="24"/>
          <w:szCs w:val="24"/>
          <w:lang w:eastAsia="pt-BR"/>
        </w:rPr>
        <w:t xml:space="preserve"> Sartori</w:t>
      </w:r>
    </w:p>
    <w:p w:rsidR="00F67BA5" w:rsidRPr="00F67BA5" w:rsidRDefault="00F67BA5" w:rsidP="00F67BA5">
      <w:pPr>
        <w:spacing w:before="100" w:beforeAutospacing="1" w:after="100" w:afterAutospacing="1" w:line="240" w:lineRule="auto"/>
        <w:rPr>
          <w:rFonts w:ascii="Calibri" w:eastAsia="Times New Roman" w:hAnsi="Calibri" w:cs="Times New Roman"/>
          <w:color w:val="000000"/>
          <w:sz w:val="24"/>
          <w:szCs w:val="24"/>
          <w:lang w:eastAsia="pt-BR"/>
        </w:rPr>
      </w:pPr>
      <w:r w:rsidRPr="00F67BA5">
        <w:rPr>
          <w:rFonts w:ascii="Calibri" w:eastAsia="Times New Roman" w:hAnsi="Calibri" w:cs="Times New Roman"/>
          <w:b/>
          <w:bCs/>
          <w:color w:val="000000"/>
          <w:sz w:val="24"/>
          <w:szCs w:val="24"/>
          <w:lang w:eastAsia="pt-BR"/>
        </w:rPr>
        <w:t>Advogado(s):</w:t>
      </w:r>
      <w:r w:rsidRPr="00F67BA5">
        <w:rPr>
          <w:rFonts w:ascii="Calibri" w:eastAsia="Times New Roman" w:hAnsi="Calibri" w:cs="Times New Roman"/>
          <w:color w:val="000000"/>
          <w:sz w:val="24"/>
          <w:szCs w:val="24"/>
          <w:lang w:eastAsia="pt-BR"/>
        </w:rPr>
        <w:t> SP199051 - Marcos Alves Pintar (REQUERENTE)</w:t>
      </w:r>
    </w:p>
    <w:p w:rsidR="00F67BA5" w:rsidRPr="00F67BA5" w:rsidRDefault="00F67BA5" w:rsidP="00F67BA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67BA5">
        <w:rPr>
          <w:rFonts w:ascii="Times New Roman" w:eastAsia="Times New Roman" w:hAnsi="Times New Roman" w:cs="Times New Roman"/>
          <w:color w:val="000000"/>
          <w:sz w:val="27"/>
          <w:szCs w:val="27"/>
          <w:lang w:eastAsia="pt-BR"/>
        </w:rPr>
        <w:t> </w:t>
      </w:r>
    </w:p>
    <w:p w:rsidR="00F67BA5" w:rsidRPr="00F67BA5" w:rsidRDefault="00F67BA5" w:rsidP="00F67BA5">
      <w:pPr>
        <w:spacing w:after="0" w:line="240" w:lineRule="auto"/>
        <w:rPr>
          <w:rFonts w:ascii="Times New Roman" w:eastAsia="Times New Roman" w:hAnsi="Times New Roman" w:cs="Times New Roman"/>
          <w:color w:val="000000"/>
          <w:sz w:val="27"/>
          <w:szCs w:val="27"/>
          <w:lang w:eastAsia="pt-BR"/>
        </w:rPr>
      </w:pPr>
      <w:r w:rsidRPr="00F67BA5">
        <w:rPr>
          <w:rFonts w:ascii="Times New Roman" w:eastAsia="Times New Roman" w:hAnsi="Times New Roman" w:cs="Times New Roman"/>
          <w:color w:val="000000"/>
          <w:sz w:val="27"/>
          <w:szCs w:val="27"/>
          <w:lang w:eastAsia="pt-BR"/>
        </w:rPr>
        <w:pict>
          <v:rect id="_x0000_i1025" style="width:0;height:1.5pt" o:hralign="center" o:hrstd="t" o:hr="t" fillcolor="#a0a0a0" stroked="f"/>
        </w:pict>
      </w:r>
    </w:p>
    <w:p w:rsidR="00F67BA5" w:rsidRPr="00F67BA5" w:rsidRDefault="00F67BA5" w:rsidP="00F67BA5">
      <w:pPr>
        <w:spacing w:after="120" w:line="360" w:lineRule="atLeast"/>
        <w:jc w:val="center"/>
        <w:rPr>
          <w:rFonts w:ascii="Times New Roman" w:eastAsia="Times New Roman" w:hAnsi="Times New Roman" w:cs="Times New Roman"/>
          <w:color w:val="000000"/>
          <w:sz w:val="27"/>
          <w:szCs w:val="27"/>
          <w:lang w:eastAsia="pt-BR"/>
        </w:rPr>
      </w:pPr>
      <w:r w:rsidRPr="00F67BA5">
        <w:rPr>
          <w:rFonts w:ascii="Times New Roman" w:eastAsia="Times New Roman" w:hAnsi="Times New Roman" w:cs="Times New Roman"/>
          <w:color w:val="000000"/>
          <w:sz w:val="27"/>
          <w:szCs w:val="27"/>
          <w:lang w:eastAsia="pt-BR"/>
        </w:rPr>
        <w:t> </w:t>
      </w:r>
    </w:p>
    <w:p w:rsidR="00F67BA5" w:rsidRPr="00F67BA5" w:rsidRDefault="00F67BA5" w:rsidP="00F67BA5">
      <w:pPr>
        <w:spacing w:after="120" w:line="360" w:lineRule="atLeast"/>
        <w:jc w:val="center"/>
        <w:rPr>
          <w:rFonts w:ascii="Times New Roman" w:eastAsia="Times New Roman" w:hAnsi="Times New Roman" w:cs="Times New Roman"/>
          <w:color w:val="000000"/>
          <w:sz w:val="27"/>
          <w:szCs w:val="27"/>
          <w:lang w:eastAsia="pt-BR"/>
        </w:rPr>
      </w:pPr>
      <w:r w:rsidRPr="00F67BA5">
        <w:rPr>
          <w:rFonts w:ascii="Times New Roman" w:eastAsia="Times New Roman" w:hAnsi="Times New Roman" w:cs="Times New Roman"/>
          <w:b/>
          <w:bCs/>
          <w:color w:val="000000"/>
          <w:sz w:val="27"/>
          <w:szCs w:val="27"/>
          <w:u w:val="single"/>
          <w:lang w:eastAsia="pt-BR"/>
        </w:rPr>
        <w:t>DECISÃO LIMINAR</w:t>
      </w:r>
    </w:p>
    <w:p w:rsidR="00F67BA5" w:rsidRPr="00F67BA5" w:rsidRDefault="00F67BA5" w:rsidP="00F67BA5">
      <w:pPr>
        <w:spacing w:after="120" w:line="360" w:lineRule="atLeast"/>
        <w:jc w:val="center"/>
        <w:rPr>
          <w:rFonts w:ascii="Times New Roman" w:eastAsia="Times New Roman" w:hAnsi="Times New Roman" w:cs="Times New Roman"/>
          <w:color w:val="000000"/>
          <w:sz w:val="27"/>
          <w:szCs w:val="27"/>
          <w:lang w:eastAsia="pt-BR"/>
        </w:rPr>
      </w:pPr>
      <w:r w:rsidRPr="00F67BA5">
        <w:rPr>
          <w:rFonts w:ascii="Times New Roman" w:eastAsia="Times New Roman" w:hAnsi="Times New Roman" w:cs="Times New Roman"/>
          <w:b/>
          <w:bCs/>
          <w:color w:val="000000"/>
          <w:sz w:val="27"/>
          <w:szCs w:val="27"/>
          <w:lang w:eastAsia="pt-BR"/>
        </w:rPr>
        <w:t> </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Cuida-se de Pedido de Providências instaurado em 16 de outubro de 2013 a partir de requerimento de Marcos Alves Pintar em face do Tribunal de Justiça de São Paulo (TJSP), tendo em vista fatos relacionados ao processo de eleição para os cargos de direção daquela Corte.</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Discorre o Requerente acerca das implicações da Emenda Constitucional nº 45, de 2004, sobre as normas infraconstitucionais que disciplinam a eleição para cargos de direção dos Tribunais de Justiça, especialmente o disposto nos </w:t>
      </w:r>
      <w:proofErr w:type="spellStart"/>
      <w:r w:rsidRPr="00F67BA5">
        <w:rPr>
          <w:rFonts w:ascii="Times New Roman" w:eastAsia="Times New Roman" w:hAnsi="Times New Roman" w:cs="Times New Roman"/>
          <w:color w:val="000000"/>
          <w:sz w:val="24"/>
          <w:szCs w:val="24"/>
          <w:lang w:eastAsia="pt-BR"/>
        </w:rPr>
        <w:t>arts</w:t>
      </w:r>
      <w:proofErr w:type="spellEnd"/>
      <w:r w:rsidRPr="00F67BA5">
        <w:rPr>
          <w:rFonts w:ascii="Times New Roman" w:eastAsia="Times New Roman" w:hAnsi="Times New Roman" w:cs="Times New Roman"/>
          <w:color w:val="000000"/>
          <w:sz w:val="24"/>
          <w:szCs w:val="24"/>
          <w:lang w:eastAsia="pt-BR"/>
        </w:rPr>
        <w:t xml:space="preserve">. </w:t>
      </w:r>
      <w:proofErr w:type="gramStart"/>
      <w:r w:rsidRPr="00F67BA5">
        <w:rPr>
          <w:rFonts w:ascii="Times New Roman" w:eastAsia="Times New Roman" w:hAnsi="Times New Roman" w:cs="Times New Roman"/>
          <w:color w:val="000000"/>
          <w:sz w:val="24"/>
          <w:szCs w:val="24"/>
          <w:lang w:eastAsia="pt-BR"/>
        </w:rPr>
        <w:t>102 a 104 da Lei Complementar nº</w:t>
      </w:r>
      <w:proofErr w:type="gramEnd"/>
      <w:r w:rsidRPr="00F67BA5">
        <w:rPr>
          <w:rFonts w:ascii="Times New Roman" w:eastAsia="Times New Roman" w:hAnsi="Times New Roman" w:cs="Times New Roman"/>
          <w:color w:val="000000"/>
          <w:sz w:val="24"/>
          <w:szCs w:val="24"/>
          <w:lang w:eastAsia="pt-BR"/>
        </w:rPr>
        <w:t xml:space="preserve"> 34, de 1979 (Lei Orgânica da Magistratura Nacional – </w:t>
      </w:r>
      <w:proofErr w:type="spellStart"/>
      <w:r w:rsidRPr="00F67BA5">
        <w:rPr>
          <w:rFonts w:ascii="Times New Roman" w:eastAsia="Times New Roman" w:hAnsi="Times New Roman" w:cs="Times New Roman"/>
          <w:color w:val="000000"/>
          <w:sz w:val="24"/>
          <w:szCs w:val="24"/>
          <w:lang w:eastAsia="pt-BR"/>
        </w:rPr>
        <w:t>Loman</w:t>
      </w:r>
      <w:proofErr w:type="spellEnd"/>
      <w:r w:rsidRPr="00F67BA5">
        <w:rPr>
          <w:rFonts w:ascii="Times New Roman" w:eastAsia="Times New Roman" w:hAnsi="Times New Roman" w:cs="Times New Roman"/>
          <w:color w:val="000000"/>
          <w:sz w:val="24"/>
          <w:szCs w:val="24"/>
          <w:lang w:eastAsia="pt-BR"/>
        </w:rPr>
        <w:t>).</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Cita, nesse sentido, a existência da Ação Direta de Inconstitucionalidade (ADI) nº 3976/SP, em tramitação no Supremo Tribunal Federal (STF). Afirma que, pelo fato de o STF ter deferido medida liminar no referido procedimento, mas não ter ainda apreciado o mérito da ação, haveria um vácuo legislativo. Tal situação teria motivado a edição, pela Corte Especial do TJSP, da Resolução nº 606, de 2013, cujo art. 1º estabeleceu que “para os cargos de direção, concorrem todos os Desembargadores do Tribunal, mediante inscrição, no prazo do art. 18 do Regimento Interno, vedada a inscrição simultânea para mais de um cargo”.</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O Requerente afirma que “as informações disponibilizadas pela imprensa nos últimos meses mostram que o Requerido Ivan Sartori atuou decisivamente na edição da norma que o favorece diretamente caso venha de fato a formalizar sua candidatura”, chegando “a retirar o projeto de resolução da pauta do Órgão Especial quando a aprovação era duvidosa”.</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lastRenderedPageBreak/>
        <w:t>Relata que o tema da reeleição do atual Presidente do TJSP tem ocupado o noticiário há vários meses. Cita diversas reportagens jornalísticas dando conta de manifestações de apoio a tal pretensão, bem como “medidas populistas” cujo objetivo seria o de angariar apoio interno para a eleição que se avizinha. Nesse sentido, normas que pretenderam limitar o horário de atendimento a advogados e de funcionamento dos Juizados Especiais.</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Reputou caracterizado, dessa forma, abuso de poder por parte do Presidente do TJSP, razão pela qual defende que ele seja impedido de participar do processo de eleição para os cargos de direção da Corte, “com base no princípio da moralidade administrativa e da </w:t>
      </w:r>
      <w:proofErr w:type="spellStart"/>
      <w:r w:rsidRPr="00F67BA5">
        <w:rPr>
          <w:rFonts w:ascii="Times New Roman" w:eastAsia="Times New Roman" w:hAnsi="Times New Roman" w:cs="Times New Roman"/>
          <w:color w:val="000000"/>
          <w:sz w:val="24"/>
          <w:szCs w:val="24"/>
          <w:lang w:eastAsia="pt-BR"/>
        </w:rPr>
        <w:t>abstratividade</w:t>
      </w:r>
      <w:proofErr w:type="spellEnd"/>
      <w:r w:rsidRPr="00F67BA5">
        <w:rPr>
          <w:rFonts w:ascii="Times New Roman" w:eastAsia="Times New Roman" w:hAnsi="Times New Roman" w:cs="Times New Roman"/>
          <w:color w:val="000000"/>
          <w:sz w:val="24"/>
          <w:szCs w:val="24"/>
          <w:lang w:eastAsia="pt-BR"/>
        </w:rPr>
        <w:t xml:space="preserve"> normativa”.</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Requereu a concessão de medida liminar determinando a exclusão do Desembargador Ivan Ricardo </w:t>
      </w:r>
      <w:proofErr w:type="spellStart"/>
      <w:r w:rsidRPr="00F67BA5">
        <w:rPr>
          <w:rFonts w:ascii="Times New Roman" w:eastAsia="Times New Roman" w:hAnsi="Times New Roman" w:cs="Times New Roman"/>
          <w:color w:val="000000"/>
          <w:sz w:val="24"/>
          <w:szCs w:val="24"/>
          <w:lang w:eastAsia="pt-BR"/>
        </w:rPr>
        <w:t>Garisio</w:t>
      </w:r>
      <w:proofErr w:type="spellEnd"/>
      <w:r w:rsidRPr="00F67BA5">
        <w:rPr>
          <w:rFonts w:ascii="Times New Roman" w:eastAsia="Times New Roman" w:hAnsi="Times New Roman" w:cs="Times New Roman"/>
          <w:color w:val="000000"/>
          <w:sz w:val="24"/>
          <w:szCs w:val="24"/>
          <w:lang w:eastAsia="pt-BR"/>
        </w:rPr>
        <w:t xml:space="preserve"> Sartori das eleições a se realizarem em dezembro próximo para os cargos de direção do TJSP. No mérito, pediu a confirmação da liminar. Requereu, ainda “seja verificado por este Conselho se as palavras atribuídas ao Requerido Ivan Sartori (se confirmadas) na entrevista concedida à Folha de São Paulo no dia 13.010.2013, criticando duramente o Conselho Nacional de Justiça e aduzindo que os ‘interesses classistas por parte de conselheiros advogados e do Ministério Público’ estão sendo postos ‘acima dos interesses do Judiciário’ são palavras consentâneas com o disposto no Código de Ética da Magistratura Nacional e a Lei Orgânica da Magistratura Nacional”, nos termos da fundamentação apresentada.</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Em 17 de outubro de 2013, o Requerente apresentou manifestação (evento </w:t>
      </w:r>
      <w:proofErr w:type="gramStart"/>
      <w:r w:rsidRPr="00F67BA5">
        <w:rPr>
          <w:rFonts w:ascii="Times New Roman" w:eastAsia="Times New Roman" w:hAnsi="Times New Roman" w:cs="Times New Roman"/>
          <w:color w:val="000000"/>
          <w:sz w:val="24"/>
          <w:szCs w:val="24"/>
          <w:lang w:eastAsia="pt-BR"/>
        </w:rPr>
        <w:t>6</w:t>
      </w:r>
      <w:proofErr w:type="gramEnd"/>
      <w:r w:rsidRPr="00F67BA5">
        <w:rPr>
          <w:rFonts w:ascii="Times New Roman" w:eastAsia="Times New Roman" w:hAnsi="Times New Roman" w:cs="Times New Roman"/>
          <w:color w:val="000000"/>
          <w:sz w:val="24"/>
          <w:szCs w:val="24"/>
          <w:lang w:eastAsia="pt-BR"/>
        </w:rPr>
        <w:t>), acompanhada de notícia jornalística, dando conta de que o Presidente do TJSP teria encaminhado mensagem por correio eletrônico com informações sobre o processo eleitoral, com o seguinte teor:</w:t>
      </w:r>
    </w:p>
    <w:p w:rsidR="00F67BA5" w:rsidRPr="00F67BA5" w:rsidRDefault="00F67BA5" w:rsidP="00F67BA5">
      <w:pPr>
        <w:spacing w:before="240" w:after="0" w:line="240" w:lineRule="auto"/>
        <w:ind w:left="2268"/>
        <w:rPr>
          <w:rFonts w:ascii="Times New Roman" w:eastAsia="Times New Roman" w:hAnsi="Times New Roman" w:cs="Times New Roman"/>
          <w:color w:val="000000"/>
          <w:sz w:val="24"/>
          <w:szCs w:val="24"/>
          <w:lang w:eastAsia="pt-BR"/>
        </w:rPr>
      </w:pPr>
      <w:proofErr w:type="gramStart"/>
      <w:r w:rsidRPr="00F67BA5">
        <w:rPr>
          <w:rFonts w:ascii="Times New Roman" w:eastAsia="Times New Roman" w:hAnsi="Times New Roman" w:cs="Times New Roman"/>
          <w:i/>
          <w:iCs/>
          <w:color w:val="000000"/>
          <w:sz w:val="24"/>
          <w:szCs w:val="24"/>
          <w:lang w:eastAsia="pt-BR"/>
        </w:rPr>
        <w:t>Prezados(</w:t>
      </w:r>
      <w:proofErr w:type="gramEnd"/>
      <w:r w:rsidRPr="00F67BA5">
        <w:rPr>
          <w:rFonts w:ascii="Times New Roman" w:eastAsia="Times New Roman" w:hAnsi="Times New Roman" w:cs="Times New Roman"/>
          <w:i/>
          <w:iCs/>
          <w:color w:val="000000"/>
          <w:sz w:val="24"/>
          <w:szCs w:val="24"/>
          <w:lang w:eastAsia="pt-BR"/>
        </w:rPr>
        <w:t>as) Colegas:</w:t>
      </w:r>
    </w:p>
    <w:p w:rsidR="00F67BA5" w:rsidRPr="00F67BA5" w:rsidRDefault="00F67BA5" w:rsidP="00F67BA5">
      <w:pPr>
        <w:spacing w:after="0" w:line="240" w:lineRule="auto"/>
        <w:ind w:left="2268"/>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i/>
          <w:iCs/>
          <w:color w:val="000000"/>
          <w:sz w:val="24"/>
          <w:szCs w:val="24"/>
          <w:lang w:eastAsia="pt-BR"/>
        </w:rPr>
        <w:t>Dia primeiro de novembro p.f., será publicado o edital das eleições para os cargos de direção e de cúpula, com o prazo de inscrição de 04 a 13 de dezembro p.f.</w:t>
      </w:r>
    </w:p>
    <w:p w:rsidR="00F67BA5" w:rsidRPr="00F67BA5" w:rsidRDefault="00F67BA5" w:rsidP="00F67BA5">
      <w:pPr>
        <w:spacing w:after="0" w:line="240" w:lineRule="auto"/>
        <w:ind w:left="2268"/>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i/>
          <w:iCs/>
          <w:color w:val="000000"/>
          <w:sz w:val="24"/>
          <w:szCs w:val="24"/>
          <w:lang w:eastAsia="pt-BR"/>
        </w:rPr>
        <w:t>Oportuno dizer que as candidaturas anunciadas até agora não guardam vinculação com a minha pessoa, mesmo porque ainda não está descartada a reeleição, diante das inúmeras assinaturas de apoio.</w:t>
      </w:r>
    </w:p>
    <w:p w:rsidR="00F67BA5" w:rsidRPr="00F67BA5" w:rsidRDefault="00F67BA5" w:rsidP="00F67BA5">
      <w:pPr>
        <w:spacing w:after="0" w:line="240" w:lineRule="auto"/>
        <w:ind w:left="2268"/>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i/>
          <w:iCs/>
          <w:color w:val="000000"/>
          <w:sz w:val="24"/>
          <w:szCs w:val="24"/>
          <w:lang w:eastAsia="pt-BR"/>
        </w:rPr>
        <w:t xml:space="preserve">Peço, </w:t>
      </w:r>
      <w:proofErr w:type="gramStart"/>
      <w:r w:rsidRPr="00F67BA5">
        <w:rPr>
          <w:rFonts w:ascii="Times New Roman" w:eastAsia="Times New Roman" w:hAnsi="Times New Roman" w:cs="Times New Roman"/>
          <w:i/>
          <w:iCs/>
          <w:color w:val="000000"/>
          <w:sz w:val="24"/>
          <w:szCs w:val="24"/>
          <w:lang w:eastAsia="pt-BR"/>
        </w:rPr>
        <w:t>outrossim</w:t>
      </w:r>
      <w:proofErr w:type="gramEnd"/>
      <w:r w:rsidRPr="00F67BA5">
        <w:rPr>
          <w:rFonts w:ascii="Times New Roman" w:eastAsia="Times New Roman" w:hAnsi="Times New Roman" w:cs="Times New Roman"/>
          <w:i/>
          <w:iCs/>
          <w:color w:val="000000"/>
          <w:sz w:val="24"/>
          <w:szCs w:val="24"/>
          <w:lang w:eastAsia="pt-BR"/>
        </w:rPr>
        <w:t xml:space="preserve">, aos possíveis candidatos, que não procurem fazer gestões paralelas no Governo ou na </w:t>
      </w:r>
      <w:proofErr w:type="spellStart"/>
      <w:r w:rsidRPr="00F67BA5">
        <w:rPr>
          <w:rFonts w:ascii="Times New Roman" w:eastAsia="Times New Roman" w:hAnsi="Times New Roman" w:cs="Times New Roman"/>
          <w:i/>
          <w:iCs/>
          <w:color w:val="000000"/>
          <w:sz w:val="24"/>
          <w:szCs w:val="24"/>
          <w:lang w:eastAsia="pt-BR"/>
        </w:rPr>
        <w:t>Assembléia</w:t>
      </w:r>
      <w:proofErr w:type="spellEnd"/>
      <w:r w:rsidRPr="00F67BA5">
        <w:rPr>
          <w:rFonts w:ascii="Times New Roman" w:eastAsia="Times New Roman" w:hAnsi="Times New Roman" w:cs="Times New Roman"/>
          <w:i/>
          <w:iCs/>
          <w:color w:val="000000"/>
          <w:sz w:val="24"/>
          <w:szCs w:val="24"/>
          <w:lang w:eastAsia="pt-BR"/>
        </w:rPr>
        <w:t xml:space="preserve"> Legislativa, para não prejudicar o bom andamento da gestão presidencial.</w:t>
      </w:r>
    </w:p>
    <w:p w:rsidR="00F67BA5" w:rsidRPr="00F67BA5" w:rsidRDefault="00F67BA5" w:rsidP="00F67BA5">
      <w:pPr>
        <w:spacing w:after="0" w:line="240" w:lineRule="auto"/>
        <w:ind w:left="2268"/>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i/>
          <w:iCs/>
          <w:color w:val="000000"/>
          <w:sz w:val="24"/>
          <w:szCs w:val="24"/>
          <w:lang w:eastAsia="pt-BR"/>
        </w:rPr>
        <w:t>Com os protestos de estima,</w:t>
      </w:r>
    </w:p>
    <w:p w:rsidR="00F67BA5" w:rsidRPr="00F67BA5" w:rsidRDefault="00F67BA5" w:rsidP="00F67BA5">
      <w:pPr>
        <w:spacing w:after="360" w:line="240" w:lineRule="auto"/>
        <w:ind w:left="2268"/>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i/>
          <w:iCs/>
          <w:color w:val="000000"/>
          <w:sz w:val="24"/>
          <w:szCs w:val="24"/>
          <w:lang w:eastAsia="pt-BR"/>
        </w:rPr>
        <w:t>Ivan Sartori</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lastRenderedPageBreak/>
        <w:t xml:space="preserve">Em 12 de novembro de 2013, o Presidente do TJSP, Desembargador Ivan Ricardo </w:t>
      </w:r>
      <w:proofErr w:type="spellStart"/>
      <w:r w:rsidRPr="00F67BA5">
        <w:rPr>
          <w:rFonts w:ascii="Times New Roman" w:eastAsia="Times New Roman" w:hAnsi="Times New Roman" w:cs="Times New Roman"/>
          <w:color w:val="000000"/>
          <w:sz w:val="24"/>
          <w:szCs w:val="24"/>
          <w:lang w:eastAsia="pt-BR"/>
        </w:rPr>
        <w:t>Garisio</w:t>
      </w:r>
      <w:proofErr w:type="spellEnd"/>
      <w:r w:rsidRPr="00F67BA5">
        <w:rPr>
          <w:rFonts w:ascii="Times New Roman" w:eastAsia="Times New Roman" w:hAnsi="Times New Roman" w:cs="Times New Roman"/>
          <w:color w:val="000000"/>
          <w:sz w:val="24"/>
          <w:szCs w:val="24"/>
          <w:lang w:eastAsia="pt-BR"/>
        </w:rPr>
        <w:t xml:space="preserve"> Sartori, prestou informações (evento 11) no sentido de que “a questão atinente ao universo dos elegíveis – e, por continência, de eventual reeleição aos cargos de direção do Tribunal de Justiça – foi subtraída da competência do Egrégio Conselho Nacional de Justiça, por força de decisão claríssima do Colendo Supremo Tribunal Federal, do Mandado de Segurança nº 32.451/DF”. Juntou documentos com que pretendia demonstrar a “antipatia do bacharel Pintar em relação ao Judiciário” “seu espírito extremamente agressivo”.</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Pugnou pelo arquivamento do feito, diante da alegada </w:t>
      </w:r>
      <w:proofErr w:type="spellStart"/>
      <w:r w:rsidRPr="00F67BA5">
        <w:rPr>
          <w:rFonts w:ascii="Times New Roman" w:eastAsia="Times New Roman" w:hAnsi="Times New Roman" w:cs="Times New Roman"/>
          <w:color w:val="000000"/>
          <w:sz w:val="24"/>
          <w:szCs w:val="24"/>
          <w:lang w:eastAsia="pt-BR"/>
        </w:rPr>
        <w:t>judicialização</w:t>
      </w:r>
      <w:proofErr w:type="spellEnd"/>
      <w:r w:rsidRPr="00F67BA5">
        <w:rPr>
          <w:rFonts w:ascii="Times New Roman" w:eastAsia="Times New Roman" w:hAnsi="Times New Roman" w:cs="Times New Roman"/>
          <w:color w:val="000000"/>
          <w:sz w:val="24"/>
          <w:szCs w:val="24"/>
          <w:lang w:eastAsia="pt-BR"/>
        </w:rPr>
        <w:t xml:space="preserve"> da matéria.</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Diante dessas alegações, por cautela, determinei a expedição de ofício ao Excelentíssimo </w:t>
      </w:r>
      <w:proofErr w:type="gramStart"/>
      <w:r w:rsidRPr="00F67BA5">
        <w:rPr>
          <w:rFonts w:ascii="Times New Roman" w:eastAsia="Times New Roman" w:hAnsi="Times New Roman" w:cs="Times New Roman"/>
          <w:color w:val="000000"/>
          <w:sz w:val="24"/>
          <w:szCs w:val="24"/>
          <w:lang w:eastAsia="pt-BR"/>
        </w:rPr>
        <w:t>Senhor Ministro</w:t>
      </w:r>
      <w:proofErr w:type="gramEnd"/>
      <w:r w:rsidRPr="00F67BA5">
        <w:rPr>
          <w:rFonts w:ascii="Times New Roman" w:eastAsia="Times New Roman" w:hAnsi="Times New Roman" w:cs="Times New Roman"/>
          <w:color w:val="000000"/>
          <w:sz w:val="24"/>
          <w:szCs w:val="24"/>
          <w:lang w:eastAsia="pt-BR"/>
        </w:rPr>
        <w:t xml:space="preserve"> do Supremo Tribunal Federal Ricardo </w:t>
      </w:r>
      <w:proofErr w:type="spellStart"/>
      <w:r w:rsidRPr="00F67BA5">
        <w:rPr>
          <w:rFonts w:ascii="Times New Roman" w:eastAsia="Times New Roman" w:hAnsi="Times New Roman" w:cs="Times New Roman"/>
          <w:color w:val="000000"/>
          <w:sz w:val="24"/>
          <w:szCs w:val="24"/>
          <w:lang w:eastAsia="pt-BR"/>
        </w:rPr>
        <w:t>Lewandowski</w:t>
      </w:r>
      <w:proofErr w:type="spellEnd"/>
      <w:r w:rsidRPr="00F67BA5">
        <w:rPr>
          <w:rFonts w:ascii="Times New Roman" w:eastAsia="Times New Roman" w:hAnsi="Times New Roman" w:cs="Times New Roman"/>
          <w:color w:val="000000"/>
          <w:sz w:val="24"/>
          <w:szCs w:val="24"/>
          <w:lang w:eastAsia="pt-BR"/>
        </w:rPr>
        <w:t>, Relator do Mandado de Segurança nº 32.451/DF, consultando Sua Excelência se a decisão liminar proferida no feito judicial compreende, ou não, o tema relativo à proibição de reeleição de que trata o </w:t>
      </w:r>
      <w:r w:rsidRPr="00F67BA5">
        <w:rPr>
          <w:rFonts w:ascii="Times New Roman" w:eastAsia="Times New Roman" w:hAnsi="Times New Roman" w:cs="Times New Roman"/>
          <w:i/>
          <w:iCs/>
          <w:color w:val="000000"/>
          <w:sz w:val="24"/>
          <w:szCs w:val="24"/>
          <w:lang w:eastAsia="pt-BR"/>
        </w:rPr>
        <w:t>caput</w:t>
      </w:r>
      <w:r w:rsidRPr="00F67BA5">
        <w:rPr>
          <w:rFonts w:ascii="Times New Roman" w:eastAsia="Times New Roman" w:hAnsi="Times New Roman" w:cs="Times New Roman"/>
          <w:color w:val="000000"/>
          <w:sz w:val="24"/>
          <w:szCs w:val="24"/>
          <w:lang w:eastAsia="pt-BR"/>
        </w:rPr>
        <w:t xml:space="preserve"> do art. 102 da </w:t>
      </w:r>
      <w:proofErr w:type="spellStart"/>
      <w:r w:rsidRPr="00F67BA5">
        <w:rPr>
          <w:rFonts w:ascii="Times New Roman" w:eastAsia="Times New Roman" w:hAnsi="Times New Roman" w:cs="Times New Roman"/>
          <w:color w:val="000000"/>
          <w:sz w:val="24"/>
          <w:szCs w:val="24"/>
          <w:lang w:eastAsia="pt-BR"/>
        </w:rPr>
        <w:t>Loman</w:t>
      </w:r>
      <w:proofErr w:type="spellEnd"/>
      <w:r w:rsidRPr="00F67BA5">
        <w:rPr>
          <w:rFonts w:ascii="Times New Roman" w:eastAsia="Times New Roman" w:hAnsi="Times New Roman" w:cs="Times New Roman"/>
          <w:color w:val="000000"/>
          <w:sz w:val="24"/>
          <w:szCs w:val="24"/>
          <w:lang w:eastAsia="pt-BR"/>
        </w:rPr>
        <w:t xml:space="preserve"> (Eventos 15 a 17).</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O Ministro Ricardo </w:t>
      </w:r>
      <w:proofErr w:type="spellStart"/>
      <w:r w:rsidRPr="00F67BA5">
        <w:rPr>
          <w:rFonts w:ascii="Times New Roman" w:eastAsia="Times New Roman" w:hAnsi="Times New Roman" w:cs="Times New Roman"/>
          <w:color w:val="000000"/>
          <w:sz w:val="24"/>
          <w:szCs w:val="24"/>
          <w:lang w:eastAsia="pt-BR"/>
        </w:rPr>
        <w:t>Lewandowski</w:t>
      </w:r>
      <w:proofErr w:type="spellEnd"/>
      <w:r w:rsidRPr="00F67BA5">
        <w:rPr>
          <w:rFonts w:ascii="Times New Roman" w:eastAsia="Times New Roman" w:hAnsi="Times New Roman" w:cs="Times New Roman"/>
          <w:color w:val="000000"/>
          <w:sz w:val="24"/>
          <w:szCs w:val="24"/>
          <w:lang w:eastAsia="pt-BR"/>
        </w:rPr>
        <w:t xml:space="preserve"> informou (evento 19) que a medida cautelar concedida no Mandado de Segurança nº 32.451/DF “limitou-se ao disposto na Resolução 606/2013/TJSP, ou seja, à ampliação do universo de elegíveis aos cargos de direção do Tribunal de Justiça do Estado de São Paulo, ato impugnado que não cuidou do tema reeleição”.</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b/>
          <w:bCs/>
          <w:color w:val="000000"/>
          <w:sz w:val="24"/>
          <w:szCs w:val="24"/>
          <w:lang w:eastAsia="pt-BR"/>
        </w:rPr>
        <w:t>É o relatório.</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b/>
          <w:bCs/>
          <w:color w:val="000000"/>
          <w:sz w:val="24"/>
          <w:szCs w:val="24"/>
          <w:lang w:eastAsia="pt-BR"/>
        </w:rPr>
        <w:t>Decido o pedido liminar.</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A discussão que se estabelece no presente Pedido de Providências diz respeito à possibilidade de reeleição de Desembargador para cargo de direção do Tribunal de Justiça do Estado de São Paulo.</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A controvérsia acentuou-se a partir da Resolução nº 606, de 2013, editada pela Corte Especial do TJSP, estabelecendo a elegibilidade de todos os Desembargadores para os cargos de direção.</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Conforme ato relatado, referido ato normativo é objeto do Mandado de Segurança nº 32.451/DF, de relatoria do eminente Ministro Ricardo </w:t>
      </w:r>
      <w:proofErr w:type="spellStart"/>
      <w:r w:rsidRPr="00F67BA5">
        <w:rPr>
          <w:rFonts w:ascii="Times New Roman" w:eastAsia="Times New Roman" w:hAnsi="Times New Roman" w:cs="Times New Roman"/>
          <w:color w:val="000000"/>
          <w:sz w:val="24"/>
          <w:szCs w:val="24"/>
          <w:lang w:eastAsia="pt-BR"/>
        </w:rPr>
        <w:t>Lewandowski</w:t>
      </w:r>
      <w:proofErr w:type="spellEnd"/>
      <w:r w:rsidRPr="00F67BA5">
        <w:rPr>
          <w:rFonts w:ascii="Times New Roman" w:eastAsia="Times New Roman" w:hAnsi="Times New Roman" w:cs="Times New Roman"/>
          <w:color w:val="000000"/>
          <w:sz w:val="24"/>
          <w:szCs w:val="24"/>
          <w:lang w:eastAsia="pt-BR"/>
        </w:rPr>
        <w:t>.</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lastRenderedPageBreak/>
        <w:t>Todavia, de acordo com as informações prestadas pelo próprio Ministro Relator, o objeto da impetração é restrito, tratando da elegibilidade dos Desembargadores. Não contempla, portanto, a matéria da reeleição.</w:t>
      </w:r>
    </w:p>
    <w:p w:rsidR="00F67BA5" w:rsidRPr="00F67BA5" w:rsidRDefault="00F67BA5" w:rsidP="00F67BA5">
      <w:pPr>
        <w:spacing w:before="100" w:beforeAutospacing="1" w:after="120" w:line="360" w:lineRule="atLeast"/>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b/>
          <w:bCs/>
          <w:color w:val="000000"/>
          <w:sz w:val="24"/>
          <w:szCs w:val="24"/>
          <w:lang w:eastAsia="pt-BR"/>
        </w:rPr>
        <w:t>Plausibilidade jurídica do pedido</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Em primeiro lugar, não há como desconhecer o fato de que a </w:t>
      </w:r>
      <w:proofErr w:type="spellStart"/>
      <w:r w:rsidRPr="00F67BA5">
        <w:rPr>
          <w:rFonts w:ascii="Times New Roman" w:eastAsia="Times New Roman" w:hAnsi="Times New Roman" w:cs="Times New Roman"/>
          <w:color w:val="000000"/>
          <w:sz w:val="24"/>
          <w:szCs w:val="24"/>
          <w:lang w:eastAsia="pt-BR"/>
        </w:rPr>
        <w:t>Loman</w:t>
      </w:r>
      <w:proofErr w:type="spellEnd"/>
      <w:r w:rsidRPr="00F67BA5">
        <w:rPr>
          <w:rFonts w:ascii="Times New Roman" w:eastAsia="Times New Roman" w:hAnsi="Times New Roman" w:cs="Times New Roman"/>
          <w:color w:val="000000"/>
          <w:sz w:val="24"/>
          <w:szCs w:val="24"/>
          <w:lang w:eastAsia="pt-BR"/>
        </w:rPr>
        <w:t xml:space="preserve"> contém cláusula expressa no sentido de proibir a reeleição para quaisquer cargos de direção dos Tribunais, conforme estabelece o </w:t>
      </w:r>
      <w:r w:rsidRPr="00F67BA5">
        <w:rPr>
          <w:rFonts w:ascii="Times New Roman" w:eastAsia="Times New Roman" w:hAnsi="Times New Roman" w:cs="Times New Roman"/>
          <w:i/>
          <w:iCs/>
          <w:color w:val="000000"/>
          <w:sz w:val="24"/>
          <w:szCs w:val="24"/>
          <w:lang w:eastAsia="pt-BR"/>
        </w:rPr>
        <w:t>caput</w:t>
      </w:r>
      <w:r w:rsidRPr="00F67BA5">
        <w:rPr>
          <w:rFonts w:ascii="Times New Roman" w:eastAsia="Times New Roman" w:hAnsi="Times New Roman" w:cs="Times New Roman"/>
          <w:color w:val="000000"/>
          <w:sz w:val="24"/>
          <w:szCs w:val="24"/>
          <w:lang w:eastAsia="pt-BR"/>
        </w:rPr>
        <w:t> do seu art. 102:</w:t>
      </w:r>
    </w:p>
    <w:p w:rsidR="00F67BA5" w:rsidRPr="00F67BA5" w:rsidRDefault="00F67BA5" w:rsidP="00F67BA5">
      <w:pPr>
        <w:spacing w:before="240" w:after="0" w:line="240" w:lineRule="auto"/>
        <w:ind w:left="2268"/>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Art. 102 - Os Tribunais, pela maioria dos seus membros efetivos, por votação secreta, elegerão dentre seus Juízes mais antigos, em número correspondente ao dos cargos de direção, os titulares destes, com </w:t>
      </w:r>
      <w:proofErr w:type="gramStart"/>
      <w:r w:rsidRPr="00F67BA5">
        <w:rPr>
          <w:rFonts w:ascii="Times New Roman" w:eastAsia="Times New Roman" w:hAnsi="Times New Roman" w:cs="Times New Roman"/>
          <w:color w:val="000000"/>
          <w:sz w:val="24"/>
          <w:szCs w:val="24"/>
          <w:lang w:eastAsia="pt-BR"/>
        </w:rPr>
        <w:t>mandato por dois anos, </w:t>
      </w:r>
      <w:r w:rsidRPr="00F67BA5">
        <w:rPr>
          <w:rFonts w:ascii="Times New Roman" w:eastAsia="Times New Roman" w:hAnsi="Times New Roman" w:cs="Times New Roman"/>
          <w:b/>
          <w:bCs/>
          <w:color w:val="000000"/>
          <w:sz w:val="24"/>
          <w:szCs w:val="24"/>
          <w:u w:val="single"/>
          <w:lang w:eastAsia="pt-BR"/>
        </w:rPr>
        <w:t>proibida</w:t>
      </w:r>
      <w:proofErr w:type="gramEnd"/>
      <w:r w:rsidRPr="00F67BA5">
        <w:rPr>
          <w:rFonts w:ascii="Times New Roman" w:eastAsia="Times New Roman" w:hAnsi="Times New Roman" w:cs="Times New Roman"/>
          <w:b/>
          <w:bCs/>
          <w:color w:val="000000"/>
          <w:sz w:val="24"/>
          <w:szCs w:val="24"/>
          <w:u w:val="single"/>
          <w:lang w:eastAsia="pt-BR"/>
        </w:rPr>
        <w:t xml:space="preserve"> a reeleição</w:t>
      </w:r>
      <w:r w:rsidRPr="00F67BA5">
        <w:rPr>
          <w:rFonts w:ascii="Times New Roman" w:eastAsia="Times New Roman" w:hAnsi="Times New Roman" w:cs="Times New Roman"/>
          <w:color w:val="000000"/>
          <w:sz w:val="24"/>
          <w:szCs w:val="24"/>
          <w:lang w:eastAsia="pt-BR"/>
        </w:rPr>
        <w:t xml:space="preserve">. Quem tiver exercido quaisquer cargos de direção por quatro anos, ou o de Presidente, não figurará mais entre os elegíveis, até que se esgotem todos os nomes, na ordem de </w:t>
      </w:r>
      <w:proofErr w:type="spellStart"/>
      <w:r w:rsidRPr="00F67BA5">
        <w:rPr>
          <w:rFonts w:ascii="Times New Roman" w:eastAsia="Times New Roman" w:hAnsi="Times New Roman" w:cs="Times New Roman"/>
          <w:color w:val="000000"/>
          <w:sz w:val="24"/>
          <w:szCs w:val="24"/>
          <w:lang w:eastAsia="pt-BR"/>
        </w:rPr>
        <w:t>antigüidade</w:t>
      </w:r>
      <w:proofErr w:type="spellEnd"/>
      <w:r w:rsidRPr="00F67BA5">
        <w:rPr>
          <w:rFonts w:ascii="Times New Roman" w:eastAsia="Times New Roman" w:hAnsi="Times New Roman" w:cs="Times New Roman"/>
          <w:color w:val="000000"/>
          <w:sz w:val="24"/>
          <w:szCs w:val="24"/>
          <w:lang w:eastAsia="pt-BR"/>
        </w:rPr>
        <w:t>. É obrigatória a aceitação do cargo, salvo recusa manifestada e aceita antes da eleição.</w:t>
      </w:r>
    </w:p>
    <w:p w:rsidR="00F67BA5" w:rsidRPr="00F67BA5" w:rsidRDefault="00F67BA5" w:rsidP="00F67BA5">
      <w:pPr>
        <w:spacing w:after="360" w:line="240" w:lineRule="auto"/>
        <w:ind w:left="2268"/>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Parágrafo único - O disposto neste artigo não se aplica ao Juiz eleito, para completar período de mandato inferior a um ano.</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Referida norma, a toda evidência, foi inspirada pelo princípio da alternância no preenchimento dos cargos de direção, de modo a evitar, inclusive, que magistrados afastem-se de suas funções judicantes por longos períodos, perdendo contato com as suas atribuições finalísticas.</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Parece-nos, pois, que a inscrição do atual Presidente do TJSP nas eleições que definirão o próximo mandatário constituiria ato abertamente contrário à lei e aos princípios que a inspiraram, na linha de entendimentos já sufragados pelo Superior Tribunal de Justiça (RMS 4.689/RS, Relator Ministro Pedro Acioli) e pelo Supremo Tribunal Federal (</w:t>
      </w:r>
      <w:proofErr w:type="spellStart"/>
      <w:r w:rsidRPr="00F67BA5">
        <w:rPr>
          <w:rFonts w:ascii="Times New Roman" w:eastAsia="Times New Roman" w:hAnsi="Times New Roman" w:cs="Times New Roman"/>
          <w:color w:val="000000"/>
          <w:sz w:val="24"/>
          <w:szCs w:val="24"/>
          <w:lang w:eastAsia="pt-BR"/>
        </w:rPr>
        <w:t>Rcl</w:t>
      </w:r>
      <w:proofErr w:type="spellEnd"/>
      <w:r w:rsidRPr="00F67BA5">
        <w:rPr>
          <w:rFonts w:ascii="Times New Roman" w:eastAsia="Times New Roman" w:hAnsi="Times New Roman" w:cs="Times New Roman"/>
          <w:color w:val="000000"/>
          <w:sz w:val="24"/>
          <w:szCs w:val="24"/>
          <w:lang w:eastAsia="pt-BR"/>
        </w:rPr>
        <w:t xml:space="preserve"> 8.025, Relator Ministro Eros Grau; MS 28.447, Relator Ministros Dias </w:t>
      </w:r>
      <w:proofErr w:type="spellStart"/>
      <w:r w:rsidRPr="00F67BA5">
        <w:rPr>
          <w:rFonts w:ascii="Times New Roman" w:eastAsia="Times New Roman" w:hAnsi="Times New Roman" w:cs="Times New Roman"/>
          <w:color w:val="000000"/>
          <w:sz w:val="24"/>
          <w:szCs w:val="24"/>
          <w:lang w:eastAsia="pt-BR"/>
        </w:rPr>
        <w:t>Toffoli</w:t>
      </w:r>
      <w:proofErr w:type="spellEnd"/>
      <w:r w:rsidRPr="00F67BA5">
        <w:rPr>
          <w:rFonts w:ascii="Times New Roman" w:eastAsia="Times New Roman" w:hAnsi="Times New Roman" w:cs="Times New Roman"/>
          <w:color w:val="000000"/>
          <w:sz w:val="24"/>
          <w:szCs w:val="24"/>
          <w:lang w:eastAsia="pt-BR"/>
        </w:rPr>
        <w:t>; ADI 3.566, Relator Ministro Joaquim Barbosa).</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Não fossem suficientes os argumentos expostos, </w:t>
      </w:r>
      <w:r w:rsidRPr="00F67BA5">
        <w:rPr>
          <w:rFonts w:ascii="Times New Roman" w:eastAsia="Times New Roman" w:hAnsi="Times New Roman" w:cs="Times New Roman"/>
          <w:i/>
          <w:iCs/>
          <w:color w:val="000000"/>
          <w:sz w:val="24"/>
          <w:szCs w:val="24"/>
          <w:lang w:eastAsia="pt-BR"/>
        </w:rPr>
        <w:t xml:space="preserve">ad </w:t>
      </w:r>
      <w:proofErr w:type="spellStart"/>
      <w:r w:rsidRPr="00F67BA5">
        <w:rPr>
          <w:rFonts w:ascii="Times New Roman" w:eastAsia="Times New Roman" w:hAnsi="Times New Roman" w:cs="Times New Roman"/>
          <w:i/>
          <w:iCs/>
          <w:color w:val="000000"/>
          <w:sz w:val="24"/>
          <w:szCs w:val="24"/>
          <w:lang w:eastAsia="pt-BR"/>
        </w:rPr>
        <w:t>argumentandum</w:t>
      </w:r>
      <w:proofErr w:type="spellEnd"/>
      <w:r w:rsidRPr="00F67BA5">
        <w:rPr>
          <w:rFonts w:ascii="Times New Roman" w:eastAsia="Times New Roman" w:hAnsi="Times New Roman" w:cs="Times New Roman"/>
          <w:color w:val="000000"/>
          <w:sz w:val="24"/>
          <w:szCs w:val="24"/>
          <w:lang w:eastAsia="pt-BR"/>
        </w:rPr>
        <w:t>, a recente Resolução nº 606, de 2013, editada pelo Órgão Especial do TJSP, cuja constitucionalidade é analisada no Mandado de Segurança nº 32.451/DF, </w:t>
      </w:r>
      <w:r w:rsidRPr="00F67BA5">
        <w:rPr>
          <w:rFonts w:ascii="Times New Roman" w:eastAsia="Times New Roman" w:hAnsi="Times New Roman" w:cs="Times New Roman"/>
          <w:color w:val="000000"/>
          <w:sz w:val="24"/>
          <w:szCs w:val="24"/>
          <w:u w:val="single"/>
          <w:lang w:eastAsia="pt-BR"/>
        </w:rPr>
        <w:t>igualmente não daria suporte à candidatura do atual Presidente</w:t>
      </w:r>
      <w:r w:rsidRPr="00F67BA5">
        <w:rPr>
          <w:rFonts w:ascii="Times New Roman" w:eastAsia="Times New Roman" w:hAnsi="Times New Roman" w:cs="Times New Roman"/>
          <w:color w:val="000000"/>
          <w:sz w:val="24"/>
          <w:szCs w:val="24"/>
          <w:lang w:eastAsia="pt-BR"/>
        </w:rPr>
        <w:t>, na medida em que se cinge à pretensa ampliação do número de Desembargadores elegíveis, o que significa tudo menos contemplar a possibilidade de reeleição, tema diverso, como</w:t>
      </w:r>
      <w:proofErr w:type="gramStart"/>
      <w:r w:rsidRPr="00F67BA5">
        <w:rPr>
          <w:rFonts w:ascii="Times New Roman" w:eastAsia="Times New Roman" w:hAnsi="Times New Roman" w:cs="Times New Roman"/>
          <w:color w:val="000000"/>
          <w:sz w:val="24"/>
          <w:szCs w:val="24"/>
          <w:lang w:eastAsia="pt-BR"/>
        </w:rPr>
        <w:t xml:space="preserve"> aliás</w:t>
      </w:r>
      <w:proofErr w:type="gramEnd"/>
      <w:r w:rsidRPr="00F67BA5">
        <w:rPr>
          <w:rFonts w:ascii="Times New Roman" w:eastAsia="Times New Roman" w:hAnsi="Times New Roman" w:cs="Times New Roman"/>
          <w:color w:val="000000"/>
          <w:sz w:val="24"/>
          <w:szCs w:val="24"/>
          <w:lang w:eastAsia="pt-BR"/>
        </w:rPr>
        <w:t xml:space="preserve"> reconheceu o Excelentíssimo Senhor Ministro Ricardo </w:t>
      </w:r>
      <w:proofErr w:type="spellStart"/>
      <w:r w:rsidRPr="00F67BA5">
        <w:rPr>
          <w:rFonts w:ascii="Times New Roman" w:eastAsia="Times New Roman" w:hAnsi="Times New Roman" w:cs="Times New Roman"/>
          <w:color w:val="000000"/>
          <w:sz w:val="24"/>
          <w:szCs w:val="24"/>
          <w:lang w:eastAsia="pt-BR"/>
        </w:rPr>
        <w:t>Lewandowski</w:t>
      </w:r>
      <w:proofErr w:type="spellEnd"/>
      <w:r w:rsidRPr="00F67BA5">
        <w:rPr>
          <w:rFonts w:ascii="Times New Roman" w:eastAsia="Times New Roman" w:hAnsi="Times New Roman" w:cs="Times New Roman"/>
          <w:color w:val="000000"/>
          <w:sz w:val="24"/>
          <w:szCs w:val="24"/>
          <w:lang w:eastAsia="pt-BR"/>
        </w:rPr>
        <w:t xml:space="preserve"> (evento 19).</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lastRenderedPageBreak/>
        <w:t>Não há dúvida de que compete ao Conselho Nacional de Justiça, no exercício de suas funções como órgão de controle administrativo do Poder Judiciário, zelar pela legalidade e higidez das eleições para preenchimento dos cargos de direção dos tribunais, contrapondo-se a quaisquer manipulações ou alterações abruptas e casuísticas das “regras do jogo”.</w:t>
      </w:r>
    </w:p>
    <w:p w:rsidR="00F67BA5" w:rsidRPr="00F67BA5" w:rsidRDefault="00F67BA5" w:rsidP="00F67BA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b/>
          <w:bCs/>
          <w:i/>
          <w:iCs/>
          <w:color w:val="000000"/>
          <w:sz w:val="24"/>
          <w:szCs w:val="24"/>
          <w:u w:val="single"/>
          <w:lang w:eastAsia="pt-BR"/>
        </w:rPr>
        <w:t>Periculum in mora</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Sobre o </w:t>
      </w:r>
      <w:r w:rsidRPr="00F67BA5">
        <w:rPr>
          <w:rFonts w:ascii="Times New Roman" w:eastAsia="Times New Roman" w:hAnsi="Times New Roman" w:cs="Times New Roman"/>
          <w:i/>
          <w:iCs/>
          <w:color w:val="000000"/>
          <w:sz w:val="24"/>
          <w:szCs w:val="24"/>
          <w:lang w:eastAsia="pt-BR"/>
        </w:rPr>
        <w:t>periculum in mora</w:t>
      </w:r>
      <w:r w:rsidRPr="00F67BA5">
        <w:rPr>
          <w:rFonts w:ascii="Times New Roman" w:eastAsia="Times New Roman" w:hAnsi="Times New Roman" w:cs="Times New Roman"/>
          <w:color w:val="000000"/>
          <w:sz w:val="24"/>
          <w:szCs w:val="24"/>
          <w:lang w:eastAsia="pt-BR"/>
        </w:rPr>
        <w:t>, ponderamos, inicialmente, que o prazo de inscrição para o processo eletivo dos futuros dirigentes do TJSP está prestes a se encerrar.</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Teríamos, a nosso ver, vindo a se confirmar a candidatura à reeleição do atual Presidente do TJSP, indiscutíveis prejuízos para o regular transcurso do processo eleitoral. Por outras palavras, referida inscrição, se realizada, poderia conturbar as eleições criando expectativas sobre o conjunto dos eleitores, expectativas essas que, como dissemos, não </w:t>
      </w:r>
      <w:proofErr w:type="gramStart"/>
      <w:r w:rsidRPr="00F67BA5">
        <w:rPr>
          <w:rFonts w:ascii="Times New Roman" w:eastAsia="Times New Roman" w:hAnsi="Times New Roman" w:cs="Times New Roman"/>
          <w:color w:val="000000"/>
          <w:sz w:val="24"/>
          <w:szCs w:val="24"/>
          <w:lang w:eastAsia="pt-BR"/>
        </w:rPr>
        <w:t>encontram</w:t>
      </w:r>
      <w:proofErr w:type="gramEnd"/>
      <w:r w:rsidRPr="00F67BA5">
        <w:rPr>
          <w:rFonts w:ascii="Times New Roman" w:eastAsia="Times New Roman" w:hAnsi="Times New Roman" w:cs="Times New Roman"/>
          <w:color w:val="000000"/>
          <w:sz w:val="24"/>
          <w:szCs w:val="24"/>
          <w:lang w:eastAsia="pt-BR"/>
        </w:rPr>
        <w:t xml:space="preserve"> abrigo nem na </w:t>
      </w:r>
      <w:proofErr w:type="spellStart"/>
      <w:r w:rsidRPr="00F67BA5">
        <w:rPr>
          <w:rFonts w:ascii="Times New Roman" w:eastAsia="Times New Roman" w:hAnsi="Times New Roman" w:cs="Times New Roman"/>
          <w:color w:val="000000"/>
          <w:sz w:val="24"/>
          <w:szCs w:val="24"/>
          <w:lang w:eastAsia="pt-BR"/>
        </w:rPr>
        <w:t>Loman</w:t>
      </w:r>
      <w:proofErr w:type="spellEnd"/>
      <w:r w:rsidRPr="00F67BA5">
        <w:rPr>
          <w:rFonts w:ascii="Times New Roman" w:eastAsia="Times New Roman" w:hAnsi="Times New Roman" w:cs="Times New Roman"/>
          <w:color w:val="000000"/>
          <w:sz w:val="24"/>
          <w:szCs w:val="24"/>
          <w:lang w:eastAsia="pt-BR"/>
        </w:rPr>
        <w:t xml:space="preserve"> nem em regramento interno do TJSP. É dizer, as eleições poderiam ficar comprometidas na sua legitimidade.</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De se ver que a própria resposta a este Conselho Nacional assinada pelo Presidente Ivan Ricardo </w:t>
      </w:r>
      <w:proofErr w:type="spellStart"/>
      <w:r w:rsidRPr="00F67BA5">
        <w:rPr>
          <w:rFonts w:ascii="Times New Roman" w:eastAsia="Times New Roman" w:hAnsi="Times New Roman" w:cs="Times New Roman"/>
          <w:color w:val="000000"/>
          <w:sz w:val="24"/>
          <w:szCs w:val="24"/>
          <w:lang w:eastAsia="pt-BR"/>
        </w:rPr>
        <w:t>Garisio</w:t>
      </w:r>
      <w:proofErr w:type="spellEnd"/>
      <w:r w:rsidRPr="00F67BA5">
        <w:rPr>
          <w:rFonts w:ascii="Times New Roman" w:eastAsia="Times New Roman" w:hAnsi="Times New Roman" w:cs="Times New Roman"/>
          <w:color w:val="000000"/>
          <w:sz w:val="24"/>
          <w:szCs w:val="24"/>
          <w:lang w:eastAsia="pt-BR"/>
        </w:rPr>
        <w:t xml:space="preserve"> Sartori (evento 11), ao desviar-se propositalmente da principal questão discutida – isto é, saber se o atual Presidente é, ou não, candidato à reeleição, e se esta é permitida – dá indicações sutis de que a referida candidatura é bastante possível.</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Em suma, estamos persuadidos de que haveria consideráveis prejuízos caso a medida de cautela não fosse concedida nesse momento.</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Pelos fundamentos expostos, concedo a liminar requerida para obstar a inscrição do Desembargador Ivan Ricardo </w:t>
      </w:r>
      <w:proofErr w:type="spellStart"/>
      <w:r w:rsidRPr="00F67BA5">
        <w:rPr>
          <w:rFonts w:ascii="Times New Roman" w:eastAsia="Times New Roman" w:hAnsi="Times New Roman" w:cs="Times New Roman"/>
          <w:color w:val="000000"/>
          <w:sz w:val="24"/>
          <w:szCs w:val="24"/>
          <w:lang w:eastAsia="pt-BR"/>
        </w:rPr>
        <w:t>Garisio</w:t>
      </w:r>
      <w:proofErr w:type="spellEnd"/>
      <w:r w:rsidRPr="00F67BA5">
        <w:rPr>
          <w:rFonts w:ascii="Times New Roman" w:eastAsia="Times New Roman" w:hAnsi="Times New Roman" w:cs="Times New Roman"/>
          <w:color w:val="000000"/>
          <w:sz w:val="24"/>
          <w:szCs w:val="24"/>
          <w:lang w:eastAsia="pt-BR"/>
        </w:rPr>
        <w:t xml:space="preserve"> Sartori como candidato ao cargo de Presidente do Tribunal de Justiça do Estado de São Paulo, tendo em vista a proibição de reeleição constante do </w:t>
      </w:r>
      <w:r w:rsidRPr="00F67BA5">
        <w:rPr>
          <w:rFonts w:ascii="Times New Roman" w:eastAsia="Times New Roman" w:hAnsi="Times New Roman" w:cs="Times New Roman"/>
          <w:i/>
          <w:iCs/>
          <w:color w:val="000000"/>
          <w:sz w:val="24"/>
          <w:szCs w:val="24"/>
          <w:lang w:eastAsia="pt-BR"/>
        </w:rPr>
        <w:t>caput </w:t>
      </w:r>
      <w:r w:rsidRPr="00F67BA5">
        <w:rPr>
          <w:rFonts w:ascii="Times New Roman" w:eastAsia="Times New Roman" w:hAnsi="Times New Roman" w:cs="Times New Roman"/>
          <w:color w:val="000000"/>
          <w:sz w:val="24"/>
          <w:szCs w:val="24"/>
          <w:lang w:eastAsia="pt-BR"/>
        </w:rPr>
        <w:t xml:space="preserve">do art. 102 da </w:t>
      </w:r>
      <w:proofErr w:type="spellStart"/>
      <w:r w:rsidRPr="00F67BA5">
        <w:rPr>
          <w:rFonts w:ascii="Times New Roman" w:eastAsia="Times New Roman" w:hAnsi="Times New Roman" w:cs="Times New Roman"/>
          <w:color w:val="000000"/>
          <w:sz w:val="24"/>
          <w:szCs w:val="24"/>
          <w:lang w:eastAsia="pt-BR"/>
        </w:rPr>
        <w:t>Loman</w:t>
      </w:r>
      <w:proofErr w:type="spellEnd"/>
      <w:r w:rsidRPr="00F67BA5">
        <w:rPr>
          <w:rFonts w:ascii="Times New Roman" w:eastAsia="Times New Roman" w:hAnsi="Times New Roman" w:cs="Times New Roman"/>
          <w:color w:val="000000"/>
          <w:sz w:val="24"/>
          <w:szCs w:val="24"/>
          <w:lang w:eastAsia="pt-BR"/>
        </w:rPr>
        <w:t>. Na eventualidade de que a inscrição já tenha sido realizada, seja o ato imediatamente sustado, como quaisquer outros efeitos dele decorrentes.</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 xml:space="preserve">Intime-se com urgência o TJSP, que deverá informar em 24 (vinte e quatro) horas as providências </w:t>
      </w:r>
      <w:proofErr w:type="gramStart"/>
      <w:r w:rsidRPr="00F67BA5">
        <w:rPr>
          <w:rFonts w:ascii="Times New Roman" w:eastAsia="Times New Roman" w:hAnsi="Times New Roman" w:cs="Times New Roman"/>
          <w:color w:val="000000"/>
          <w:sz w:val="24"/>
          <w:szCs w:val="24"/>
          <w:lang w:eastAsia="pt-BR"/>
        </w:rPr>
        <w:t>adotadas para cumprimento da presente decisão liminar</w:t>
      </w:r>
      <w:proofErr w:type="gramEnd"/>
      <w:r w:rsidRPr="00F67BA5">
        <w:rPr>
          <w:rFonts w:ascii="Times New Roman" w:eastAsia="Times New Roman" w:hAnsi="Times New Roman" w:cs="Times New Roman"/>
          <w:color w:val="000000"/>
          <w:sz w:val="24"/>
          <w:szCs w:val="24"/>
          <w:lang w:eastAsia="pt-BR"/>
        </w:rPr>
        <w:t>.</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lastRenderedPageBreak/>
        <w:t>Seja a presente decisão incluída na pauta da próxima sessão para referendo do Plenário, na forma do art. 25, XI, do Regimento Interno do Conselho Nacional de Justiça.</w:t>
      </w:r>
    </w:p>
    <w:p w:rsidR="00F67BA5" w:rsidRPr="00F67BA5" w:rsidRDefault="00F67BA5" w:rsidP="00F67BA5">
      <w:pPr>
        <w:spacing w:before="100" w:beforeAutospacing="1" w:after="120" w:line="360" w:lineRule="atLeast"/>
        <w:ind w:firstLine="1701"/>
        <w:jc w:val="both"/>
        <w:rPr>
          <w:rFonts w:ascii="Times New Roman" w:eastAsia="Times New Roman" w:hAnsi="Times New Roman" w:cs="Times New Roman"/>
          <w:color w:val="000000"/>
          <w:sz w:val="24"/>
          <w:szCs w:val="24"/>
          <w:lang w:eastAsia="pt-BR"/>
        </w:rPr>
      </w:pPr>
      <w:r w:rsidRPr="00F67BA5">
        <w:rPr>
          <w:rFonts w:ascii="Times New Roman" w:eastAsia="Times New Roman" w:hAnsi="Times New Roman" w:cs="Times New Roman"/>
          <w:color w:val="000000"/>
          <w:sz w:val="24"/>
          <w:szCs w:val="24"/>
          <w:lang w:eastAsia="pt-BR"/>
        </w:rPr>
        <w:t>Brasília/DF, data </w:t>
      </w:r>
      <w:r w:rsidRPr="00F67BA5">
        <w:rPr>
          <w:rFonts w:ascii="Times New Roman" w:eastAsia="Times New Roman" w:hAnsi="Times New Roman" w:cs="Times New Roman"/>
          <w:i/>
          <w:iCs/>
          <w:color w:val="000000"/>
          <w:sz w:val="24"/>
          <w:szCs w:val="24"/>
          <w:lang w:eastAsia="pt-BR"/>
        </w:rPr>
        <w:t>infra</w:t>
      </w:r>
      <w:r w:rsidRPr="00F67BA5">
        <w:rPr>
          <w:rFonts w:ascii="Times New Roman" w:eastAsia="Times New Roman" w:hAnsi="Times New Roman" w:cs="Times New Roman"/>
          <w:color w:val="000000"/>
          <w:sz w:val="24"/>
          <w:szCs w:val="24"/>
          <w:lang w:eastAsia="pt-BR"/>
        </w:rPr>
        <w:t>.</w:t>
      </w:r>
    </w:p>
    <w:p w:rsidR="00F67BA5" w:rsidRPr="00F67BA5" w:rsidRDefault="00F67BA5" w:rsidP="00F67BA5">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67BA5">
        <w:rPr>
          <w:rFonts w:ascii="Times New Roman" w:eastAsia="Times New Roman" w:hAnsi="Times New Roman" w:cs="Times New Roman"/>
          <w:color w:val="000000"/>
          <w:sz w:val="27"/>
          <w:szCs w:val="27"/>
          <w:lang w:eastAsia="pt-BR"/>
        </w:rPr>
        <w:t> </w:t>
      </w:r>
    </w:p>
    <w:p w:rsidR="00F67BA5" w:rsidRPr="00F67BA5" w:rsidRDefault="00F67BA5" w:rsidP="00F67BA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F67BA5">
        <w:rPr>
          <w:rFonts w:ascii="Times New Roman" w:eastAsia="Times New Roman" w:hAnsi="Times New Roman" w:cs="Times New Roman"/>
          <w:b/>
          <w:bCs/>
          <w:color w:val="000000"/>
          <w:sz w:val="24"/>
          <w:szCs w:val="24"/>
          <w:lang w:eastAsia="pt-BR"/>
        </w:rPr>
        <w:t>FABIANO SILVEIRA</w:t>
      </w:r>
      <w:r w:rsidRPr="00F67BA5">
        <w:rPr>
          <w:rFonts w:ascii="Times New Roman" w:eastAsia="Times New Roman" w:hAnsi="Times New Roman" w:cs="Times New Roman"/>
          <w:b/>
          <w:bCs/>
          <w:color w:val="000000"/>
          <w:sz w:val="24"/>
          <w:szCs w:val="24"/>
          <w:lang w:eastAsia="pt-BR"/>
        </w:rPr>
        <w:br/>
        <w:t>Conselheiro</w:t>
      </w:r>
    </w:p>
    <w:p w:rsidR="00BC254F" w:rsidRDefault="00BC254F">
      <w:bookmarkStart w:id="0" w:name="_GoBack"/>
      <w:bookmarkEnd w:id="0"/>
    </w:p>
    <w:sectPr w:rsidR="00BC25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A5"/>
    <w:rsid w:val="00BC254F"/>
    <w:rsid w:val="00F67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67BA5"/>
    <w:rPr>
      <w:b/>
      <w:bCs/>
    </w:rPr>
  </w:style>
  <w:style w:type="paragraph" w:styleId="NormalWeb">
    <w:name w:val="Normal (Web)"/>
    <w:basedOn w:val="Normal"/>
    <w:uiPriority w:val="99"/>
    <w:semiHidden/>
    <w:unhideWhenUsed/>
    <w:rsid w:val="00F67B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67BA5"/>
  </w:style>
  <w:style w:type="character" w:styleId="nfase">
    <w:name w:val="Emphasis"/>
    <w:basedOn w:val="Fontepargpadro"/>
    <w:uiPriority w:val="20"/>
    <w:qFormat/>
    <w:rsid w:val="00F67B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67BA5"/>
    <w:rPr>
      <w:b/>
      <w:bCs/>
    </w:rPr>
  </w:style>
  <w:style w:type="paragraph" w:styleId="NormalWeb">
    <w:name w:val="Normal (Web)"/>
    <w:basedOn w:val="Normal"/>
    <w:uiPriority w:val="99"/>
    <w:semiHidden/>
    <w:unhideWhenUsed/>
    <w:rsid w:val="00F67B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67BA5"/>
  </w:style>
  <w:style w:type="character" w:styleId="nfase">
    <w:name w:val="Emphasis"/>
    <w:basedOn w:val="Fontepargpadro"/>
    <w:uiPriority w:val="20"/>
    <w:qFormat/>
    <w:rsid w:val="00F67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63409">
      <w:bodyDiv w:val="1"/>
      <w:marLeft w:val="0"/>
      <w:marRight w:val="0"/>
      <w:marTop w:val="0"/>
      <w:marBottom w:val="0"/>
      <w:divBdr>
        <w:top w:val="none" w:sz="0" w:space="0" w:color="auto"/>
        <w:left w:val="none" w:sz="0" w:space="0" w:color="auto"/>
        <w:bottom w:val="none" w:sz="0" w:space="0" w:color="auto"/>
        <w:right w:val="none" w:sz="0" w:space="0" w:color="auto"/>
      </w:divBdr>
      <w:divsChild>
        <w:div w:id="96758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9213</Characters>
  <Application>Microsoft Office Word</Application>
  <DocSecurity>0</DocSecurity>
  <Lines>76</Lines>
  <Paragraphs>21</Paragraphs>
  <ScaleCrop>false</ScaleCrop>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2013-11-13T09:59:00Z</dcterms:created>
  <dcterms:modified xsi:type="dcterms:W3CDTF">2013-11-13T09:59:00Z</dcterms:modified>
</cp:coreProperties>
</file>